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51" w:rsidRDefault="00B92751" w:rsidP="00B92751">
      <w:r>
        <w:t>Work in progress: Resilience PowerPoint</w:t>
      </w:r>
      <w:r w:rsidR="00375280">
        <w:t xml:space="preserve"> </w:t>
      </w:r>
    </w:p>
    <w:p w:rsidR="00B92751" w:rsidRDefault="00B92751" w:rsidP="00B92751">
      <w:pPr>
        <w:jc w:val="center"/>
        <w:rPr>
          <w:b/>
        </w:rPr>
      </w:pPr>
      <w:r w:rsidRPr="00B003E8">
        <w:rPr>
          <w:b/>
        </w:rPr>
        <w:t>References:</w:t>
      </w:r>
    </w:p>
    <w:p w:rsidR="00B92751" w:rsidRPr="00B003E8" w:rsidRDefault="00B92751" w:rsidP="00B92751">
      <w:pPr>
        <w:rPr>
          <w:b/>
        </w:rPr>
      </w:pPr>
      <w:r w:rsidRPr="0089185A">
        <w:rPr>
          <w:rFonts w:cs="Times New Roman"/>
          <w:szCs w:val="24"/>
        </w:rPr>
        <w:t>Baumgar</w:t>
      </w:r>
      <w:r>
        <w:rPr>
          <w:rFonts w:cs="Times New Roman"/>
          <w:szCs w:val="24"/>
        </w:rPr>
        <w:t>dener &amp; Crothers (2009)</w:t>
      </w:r>
    </w:p>
    <w:p w:rsidR="00B92751" w:rsidRPr="0089185A" w:rsidRDefault="00B92751" w:rsidP="00B92751">
      <w:pPr>
        <w:autoSpaceDE w:val="0"/>
        <w:autoSpaceDN w:val="0"/>
        <w:adjustRightInd w:val="0"/>
        <w:rPr>
          <w:rFonts w:cs="Times New Roman"/>
          <w:szCs w:val="24"/>
        </w:rPr>
      </w:pPr>
      <w:r>
        <w:rPr>
          <w:rFonts w:cs="Times New Roman"/>
          <w:szCs w:val="24"/>
        </w:rPr>
        <w:t>(</w:t>
      </w:r>
      <w:r w:rsidRPr="0089185A">
        <w:rPr>
          <w:rFonts w:cs="Times New Roman"/>
          <w:szCs w:val="24"/>
        </w:rPr>
        <w:t>Baumgar</w:t>
      </w:r>
      <w:r>
        <w:rPr>
          <w:rFonts w:cs="Times New Roman"/>
          <w:szCs w:val="24"/>
        </w:rPr>
        <w:t xml:space="preserve">dener &amp; Crothers, 2009, </w:t>
      </w:r>
      <w:proofErr w:type="gramStart"/>
      <w:r>
        <w:rPr>
          <w:rFonts w:cs="Times New Roman"/>
          <w:szCs w:val="24"/>
        </w:rPr>
        <w:t>p. )</w:t>
      </w:r>
      <w:proofErr w:type="gramEnd"/>
      <w:r w:rsidRPr="0089185A">
        <w:rPr>
          <w:rFonts w:cs="Times New Roman"/>
          <w:szCs w:val="24"/>
        </w:rPr>
        <w:t> </w:t>
      </w:r>
    </w:p>
    <w:p w:rsidR="003153E1" w:rsidRDefault="00B92751" w:rsidP="00D8485F">
      <w:pPr>
        <w:pStyle w:val="NormalWeb"/>
        <w:spacing w:before="30" w:beforeAutospacing="0" w:after="30" w:afterAutospacing="0"/>
      </w:pPr>
      <w:bookmarkStart w:id="0" w:name="_Hlk489499665"/>
      <w:r w:rsidRPr="0089185A">
        <w:t>Baumgardener, S. R. &amp; Crothers, M. K. (2009). </w:t>
      </w:r>
      <w:r w:rsidRPr="0089185A">
        <w:rPr>
          <w:rStyle w:val="Emphasis"/>
        </w:rPr>
        <w:t>Positive Psychology</w:t>
      </w:r>
      <w:r w:rsidRPr="0089185A">
        <w:t>. Upper Saddle River, NJ: Prentice Hall</w:t>
      </w:r>
    </w:p>
    <w:bookmarkEnd w:id="0"/>
    <w:p w:rsidR="009C1ECA" w:rsidRDefault="009C1ECA" w:rsidP="009C1ECA">
      <w:pPr>
        <w:pStyle w:val="Heading1"/>
        <w:shd w:val="clear" w:color="auto" w:fill="FFFFFF"/>
        <w:spacing w:before="0" w:beforeAutospacing="0" w:after="0" w:afterAutospacing="0"/>
        <w:rPr>
          <w:sz w:val="32"/>
          <w:szCs w:val="32"/>
        </w:rPr>
      </w:pPr>
      <w:r w:rsidRPr="008418FD">
        <w:rPr>
          <w:sz w:val="32"/>
          <w:szCs w:val="32"/>
          <w:highlight w:val="cyan"/>
        </w:rPr>
        <w:t>Resilience Presentation</w:t>
      </w:r>
      <w:r>
        <w:rPr>
          <w:sz w:val="32"/>
          <w:szCs w:val="32"/>
        </w:rPr>
        <w:t xml:space="preserve">: </w:t>
      </w:r>
    </w:p>
    <w:p w:rsidR="009C1ECA" w:rsidRPr="00F045D7" w:rsidRDefault="009C1ECA" w:rsidP="009C1ECA">
      <w:pPr>
        <w:pStyle w:val="Heading1"/>
        <w:shd w:val="clear" w:color="auto" w:fill="FFFFFF"/>
        <w:spacing w:before="0" w:beforeAutospacing="0" w:after="0" w:afterAutospacing="0"/>
        <w:rPr>
          <w:b w:val="0"/>
          <w:sz w:val="24"/>
          <w:szCs w:val="24"/>
        </w:rPr>
      </w:pPr>
      <w:r w:rsidRPr="00F045D7">
        <w:rPr>
          <w:sz w:val="24"/>
          <w:szCs w:val="24"/>
        </w:rPr>
        <w:t>Prepare</w:t>
      </w:r>
      <w:r w:rsidRPr="00F045D7">
        <w:rPr>
          <w:b w:val="0"/>
          <w:sz w:val="24"/>
          <w:szCs w:val="24"/>
        </w:rPr>
        <w:t xml:space="preserve"> a </w:t>
      </w:r>
      <w:r w:rsidRPr="00F045D7">
        <w:rPr>
          <w:b w:val="0"/>
          <w:sz w:val="24"/>
          <w:szCs w:val="24"/>
          <w:highlight w:val="yellow"/>
        </w:rPr>
        <w:t>10- to 12-slide</w:t>
      </w:r>
      <w:r w:rsidRPr="00F045D7">
        <w:rPr>
          <w:b w:val="0"/>
          <w:sz w:val="24"/>
          <w:szCs w:val="24"/>
        </w:rPr>
        <w:t>Microsoft</w:t>
      </w:r>
      <w:r w:rsidRPr="00F045D7">
        <w:rPr>
          <w:b w:val="0"/>
          <w:sz w:val="24"/>
          <w:szCs w:val="24"/>
          <w:vertAlign w:val="superscript"/>
        </w:rPr>
        <w:t>®</w:t>
      </w:r>
      <w:r w:rsidRPr="00F045D7">
        <w:rPr>
          <w:b w:val="0"/>
          <w:sz w:val="24"/>
          <w:szCs w:val="24"/>
        </w:rPr>
        <w:t> PowerPoint</w:t>
      </w:r>
      <w:r w:rsidRPr="00F045D7">
        <w:rPr>
          <w:b w:val="0"/>
          <w:sz w:val="24"/>
          <w:szCs w:val="24"/>
          <w:vertAlign w:val="superscript"/>
        </w:rPr>
        <w:t>®</w:t>
      </w:r>
      <w:r w:rsidRPr="00F045D7">
        <w:rPr>
          <w:b w:val="0"/>
          <w:sz w:val="24"/>
          <w:szCs w:val="24"/>
        </w:rPr>
        <w:t> presentation that illustrates how people create</w:t>
      </w:r>
      <w:r>
        <w:rPr>
          <w:b w:val="0"/>
          <w:sz w:val="24"/>
          <w:szCs w:val="24"/>
        </w:rPr>
        <w:t xml:space="preserve"> </w:t>
      </w:r>
      <w:r w:rsidRPr="00F045D7">
        <w:rPr>
          <w:b w:val="0"/>
          <w:sz w:val="24"/>
          <w:szCs w:val="24"/>
        </w:rPr>
        <w:t>growth and find meaning out of trauma and suffering. </w:t>
      </w:r>
    </w:p>
    <w:p w:rsidR="00474062" w:rsidRDefault="009C1ECA" w:rsidP="009C1ECA">
      <w:pPr>
        <w:shd w:val="clear" w:color="auto" w:fill="FFFFFF"/>
        <w:spacing w:before="100" w:beforeAutospacing="1" w:after="0" w:line="240" w:lineRule="auto"/>
        <w:rPr>
          <w:rFonts w:eastAsia="Times New Roman" w:cs="Times New Roman"/>
          <w:szCs w:val="24"/>
        </w:rPr>
      </w:pPr>
      <w:r w:rsidRPr="00A32E28">
        <w:rPr>
          <w:rFonts w:eastAsia="Times New Roman" w:cs="Times New Roman"/>
          <w:b/>
          <w:bCs/>
          <w:szCs w:val="24"/>
        </w:rPr>
        <w:t>Create</w:t>
      </w:r>
      <w:r w:rsidRPr="00A32E28">
        <w:rPr>
          <w:rFonts w:eastAsia="Times New Roman" w:cs="Times New Roman"/>
          <w:szCs w:val="24"/>
        </w:rPr>
        <w:t> a mock case study of a client who is a survivor of a traumatic event and who has overcome the experience, and is now demonstrating resilience and overall wellbeing.</w:t>
      </w:r>
    </w:p>
    <w:p w:rsidR="00A8461B" w:rsidRPr="00CD3EC2" w:rsidRDefault="00A8461B" w:rsidP="00A8461B">
      <w:pPr>
        <w:shd w:val="clear" w:color="auto" w:fill="FFFFFF"/>
        <w:spacing w:before="100" w:beforeAutospacing="1" w:after="0" w:line="240" w:lineRule="auto"/>
        <w:rPr>
          <w:rFonts w:eastAsia="Times New Roman" w:cs="Times New Roman"/>
          <w:szCs w:val="24"/>
        </w:rPr>
      </w:pPr>
      <w:r w:rsidRPr="00A208B1">
        <w:rPr>
          <w:rFonts w:eastAsia="Times New Roman" w:cs="Times New Roman"/>
          <w:b/>
          <w:bCs/>
          <w:szCs w:val="24"/>
          <w:highlight w:val="yellow"/>
        </w:rPr>
        <w:t>Include</w:t>
      </w:r>
      <w:r w:rsidRPr="00A208B1">
        <w:rPr>
          <w:rFonts w:eastAsia="Times New Roman" w:cs="Times New Roman"/>
          <w:szCs w:val="24"/>
          <w:highlight w:val="yellow"/>
        </w:rPr>
        <w:t> and discuss the following concepts</w:t>
      </w:r>
      <w:r w:rsidRPr="00CD3EC2">
        <w:rPr>
          <w:rFonts w:eastAsia="Times New Roman" w:cs="Times New Roman"/>
          <w:szCs w:val="24"/>
        </w:rPr>
        <w:t>:</w:t>
      </w:r>
    </w:p>
    <w:p w:rsidR="00A8461B" w:rsidRDefault="00A8461B" w:rsidP="00A8461B">
      <w:pPr>
        <w:numPr>
          <w:ilvl w:val="0"/>
          <w:numId w:val="1"/>
        </w:numPr>
        <w:shd w:val="clear" w:color="auto" w:fill="FFFFFF"/>
        <w:spacing w:before="100" w:beforeAutospacing="1" w:after="0" w:line="480" w:lineRule="auto"/>
        <w:rPr>
          <w:rFonts w:eastAsia="Times New Roman" w:cs="Times New Roman"/>
          <w:szCs w:val="24"/>
        </w:rPr>
      </w:pPr>
      <w:r w:rsidRPr="00CD3EC2">
        <w:rPr>
          <w:rFonts w:eastAsia="Times New Roman" w:cs="Times New Roman"/>
          <w:szCs w:val="24"/>
        </w:rPr>
        <w:t>Introduce the concept of resilience.</w:t>
      </w:r>
    </w:p>
    <w:p w:rsidR="00A8461B" w:rsidRDefault="00A8461B" w:rsidP="00A8461B">
      <w:pPr>
        <w:numPr>
          <w:ilvl w:val="0"/>
          <w:numId w:val="1"/>
        </w:numPr>
        <w:shd w:val="clear" w:color="auto" w:fill="FFFFFF"/>
        <w:spacing w:before="100" w:beforeAutospacing="1" w:after="100" w:afterAutospacing="1" w:line="480" w:lineRule="auto"/>
        <w:rPr>
          <w:rFonts w:eastAsia="Times New Roman" w:cs="Times New Roman"/>
          <w:szCs w:val="24"/>
        </w:rPr>
      </w:pPr>
      <w:r w:rsidRPr="00CD3EC2">
        <w:rPr>
          <w:rFonts w:eastAsia="Times New Roman" w:cs="Times New Roman"/>
          <w:szCs w:val="24"/>
        </w:rPr>
        <w:t>Describe the event the client experienced.</w:t>
      </w:r>
    </w:p>
    <w:p w:rsidR="00A8461B" w:rsidRDefault="00A8461B" w:rsidP="00A8461B">
      <w:pPr>
        <w:numPr>
          <w:ilvl w:val="0"/>
          <w:numId w:val="1"/>
        </w:numPr>
        <w:shd w:val="clear" w:color="auto" w:fill="FFFFFF"/>
        <w:spacing w:after="0" w:line="240" w:lineRule="auto"/>
        <w:rPr>
          <w:rFonts w:eastAsia="Times New Roman" w:cs="Times New Roman"/>
          <w:szCs w:val="24"/>
        </w:rPr>
      </w:pPr>
      <w:r w:rsidRPr="00CD3EC2">
        <w:rPr>
          <w:rFonts w:eastAsia="Times New Roman" w:cs="Times New Roman"/>
          <w:szCs w:val="24"/>
        </w:rPr>
        <w:t xml:space="preserve">Discuss how the client interpreted and overcame the </w:t>
      </w:r>
      <w:r>
        <w:rPr>
          <w:rFonts w:eastAsia="Times New Roman" w:cs="Times New Roman"/>
          <w:szCs w:val="24"/>
        </w:rPr>
        <w:t xml:space="preserve">event by use of meaning-making, </w:t>
      </w:r>
      <w:r w:rsidRPr="00CD3EC2">
        <w:rPr>
          <w:rFonts w:eastAsia="Times New Roman" w:cs="Times New Roman"/>
          <w:szCs w:val="24"/>
        </w:rPr>
        <w:t>sense-</w:t>
      </w:r>
      <w:proofErr w:type="gramStart"/>
      <w:r w:rsidRPr="00CD3EC2">
        <w:rPr>
          <w:rFonts w:eastAsia="Times New Roman" w:cs="Times New Roman"/>
          <w:szCs w:val="24"/>
        </w:rPr>
        <w:t>making</w:t>
      </w:r>
      <w:proofErr w:type="gramEnd"/>
      <w:r w:rsidRPr="00CD3EC2">
        <w:rPr>
          <w:rFonts w:eastAsia="Times New Roman" w:cs="Times New Roman"/>
          <w:szCs w:val="24"/>
        </w:rPr>
        <w:t xml:space="preserve"> and benefit-finding.</w:t>
      </w:r>
    </w:p>
    <w:p w:rsidR="00A8461B" w:rsidRPr="00D12BF1" w:rsidRDefault="00A8461B" w:rsidP="00A8461B">
      <w:pPr>
        <w:shd w:val="clear" w:color="auto" w:fill="FFFFFF"/>
        <w:spacing w:after="0" w:line="240" w:lineRule="auto"/>
        <w:ind w:left="360"/>
        <w:rPr>
          <w:rFonts w:eastAsia="Times New Roman" w:cs="Times New Roman"/>
          <w:szCs w:val="24"/>
        </w:rPr>
      </w:pPr>
    </w:p>
    <w:p w:rsidR="00A8461B" w:rsidRPr="00A8461B" w:rsidRDefault="00A8461B" w:rsidP="00A8461B">
      <w:pPr>
        <w:numPr>
          <w:ilvl w:val="0"/>
          <w:numId w:val="1"/>
        </w:numPr>
        <w:shd w:val="clear" w:color="auto" w:fill="FFFFFF"/>
        <w:spacing w:after="100" w:afterAutospacing="1" w:line="480" w:lineRule="auto"/>
        <w:rPr>
          <w:rFonts w:eastAsia="Times New Roman" w:cs="Times New Roman"/>
          <w:szCs w:val="24"/>
        </w:rPr>
      </w:pPr>
      <w:r w:rsidRPr="007F010F">
        <w:rPr>
          <w:rFonts w:eastAsia="Times New Roman" w:cs="Times New Roman"/>
          <w:szCs w:val="24"/>
        </w:rPr>
        <w:t>Discuss the post-traumatic growth the client experienced.</w:t>
      </w:r>
    </w:p>
    <w:p w:rsidR="00352A78" w:rsidRDefault="00352A78" w:rsidP="00A8461B">
      <w:pPr>
        <w:shd w:val="clear" w:color="auto" w:fill="FFFFFF"/>
        <w:spacing w:after="0" w:line="240" w:lineRule="auto"/>
        <w:rPr>
          <w:rFonts w:eastAsia="Times New Roman" w:cs="Times New Roman"/>
          <w:b/>
          <w:bCs/>
          <w:szCs w:val="24"/>
        </w:rPr>
      </w:pPr>
      <w:r w:rsidRPr="00A8461B">
        <w:rPr>
          <w:rFonts w:eastAsia="Times New Roman" w:cs="Times New Roman"/>
          <w:b/>
          <w:bCs/>
          <w:szCs w:val="24"/>
          <w:highlight w:val="cyan"/>
        </w:rPr>
        <w:t>Introduction slide:</w:t>
      </w:r>
    </w:p>
    <w:p w:rsidR="0074740B" w:rsidRDefault="00474062" w:rsidP="00474062">
      <w:pPr>
        <w:shd w:val="clear" w:color="auto" w:fill="FFFFFF"/>
        <w:spacing w:before="100" w:beforeAutospacing="1" w:after="0" w:line="240" w:lineRule="auto"/>
        <w:rPr>
          <w:rFonts w:eastAsia="Times New Roman" w:cs="Times New Roman"/>
          <w:b/>
          <w:bCs/>
          <w:szCs w:val="24"/>
        </w:rPr>
      </w:pPr>
      <w:r w:rsidRPr="00474062">
        <w:rPr>
          <w:rFonts w:eastAsia="Times New Roman" w:cs="Times New Roman"/>
          <w:b/>
          <w:bCs/>
          <w:szCs w:val="24"/>
        </w:rPr>
        <w:t>This is a mock case study</w:t>
      </w:r>
      <w:r w:rsidR="0074740B">
        <w:rPr>
          <w:rFonts w:eastAsia="Times New Roman" w:cs="Times New Roman"/>
          <w:b/>
          <w:bCs/>
          <w:szCs w:val="24"/>
        </w:rPr>
        <w:t>.</w:t>
      </w:r>
      <w:r w:rsidRPr="00474062">
        <w:rPr>
          <w:rFonts w:eastAsia="Times New Roman" w:cs="Times New Roman"/>
          <w:b/>
          <w:bCs/>
          <w:szCs w:val="24"/>
        </w:rPr>
        <w:t xml:space="preserve"> </w:t>
      </w:r>
    </w:p>
    <w:p w:rsidR="00474062" w:rsidRPr="00474062" w:rsidRDefault="0074740B" w:rsidP="00474062">
      <w:pPr>
        <w:shd w:val="clear" w:color="auto" w:fill="FFFFFF"/>
        <w:spacing w:before="100" w:beforeAutospacing="1" w:after="0" w:line="240" w:lineRule="auto"/>
        <w:rPr>
          <w:rFonts w:eastAsia="Times New Roman" w:cs="Times New Roman"/>
          <w:szCs w:val="24"/>
        </w:rPr>
      </w:pPr>
      <w:r>
        <w:rPr>
          <w:rFonts w:eastAsia="Times New Roman" w:cs="Times New Roman"/>
          <w:b/>
          <w:bCs/>
          <w:szCs w:val="24"/>
        </w:rPr>
        <w:t xml:space="preserve">The client, who will be referred to as Hanna, is a </w:t>
      </w:r>
      <w:r w:rsidRPr="0074740B">
        <w:rPr>
          <w:rFonts w:eastAsia="Times New Roman" w:cs="Times New Roman"/>
          <w:b/>
          <w:szCs w:val="24"/>
        </w:rPr>
        <w:t>survivor of a traumatic event</w:t>
      </w:r>
      <w:r w:rsidR="00E77705">
        <w:rPr>
          <w:rFonts w:eastAsia="Times New Roman" w:cs="Times New Roman"/>
          <w:b/>
          <w:szCs w:val="24"/>
        </w:rPr>
        <w:t xml:space="preserve">. </w:t>
      </w:r>
      <w:r w:rsidR="00C0558C">
        <w:rPr>
          <w:rFonts w:eastAsia="Times New Roman" w:cs="Times New Roman"/>
          <w:b/>
          <w:szCs w:val="24"/>
        </w:rPr>
        <w:t xml:space="preserve">The following presentation is designed to demonstrate how Hanna </w:t>
      </w:r>
      <w:r w:rsidRPr="0074740B">
        <w:rPr>
          <w:rFonts w:eastAsia="Times New Roman" w:cs="Times New Roman"/>
          <w:b/>
          <w:szCs w:val="24"/>
        </w:rPr>
        <w:t>overca</w:t>
      </w:r>
      <w:r w:rsidR="00E77705">
        <w:rPr>
          <w:rFonts w:eastAsia="Times New Roman" w:cs="Times New Roman"/>
          <w:b/>
          <w:szCs w:val="24"/>
        </w:rPr>
        <w:t>me her harrowing</w:t>
      </w:r>
      <w:r w:rsidRPr="0074740B">
        <w:rPr>
          <w:rFonts w:eastAsia="Times New Roman" w:cs="Times New Roman"/>
          <w:b/>
          <w:szCs w:val="24"/>
        </w:rPr>
        <w:t xml:space="preserve"> </w:t>
      </w:r>
      <w:r w:rsidR="00C0558C">
        <w:rPr>
          <w:rFonts w:eastAsia="Times New Roman" w:cs="Times New Roman"/>
          <w:b/>
          <w:szCs w:val="24"/>
        </w:rPr>
        <w:t>experience</w:t>
      </w:r>
      <w:r w:rsidRPr="0074740B">
        <w:rPr>
          <w:rFonts w:eastAsia="Times New Roman" w:cs="Times New Roman"/>
          <w:b/>
          <w:szCs w:val="24"/>
        </w:rPr>
        <w:t xml:space="preserve"> and is </w:t>
      </w:r>
      <w:r w:rsidR="00C0558C">
        <w:rPr>
          <w:rFonts w:eastAsia="Times New Roman" w:cs="Times New Roman"/>
          <w:b/>
          <w:szCs w:val="24"/>
        </w:rPr>
        <w:t>now triumphantly exhibiting resilience as well as</w:t>
      </w:r>
      <w:r w:rsidRPr="0074740B">
        <w:rPr>
          <w:rFonts w:eastAsia="Times New Roman" w:cs="Times New Roman"/>
          <w:b/>
          <w:szCs w:val="24"/>
        </w:rPr>
        <w:t xml:space="preserve"> overall wellbeing</w:t>
      </w:r>
      <w:r w:rsidR="00C0558C">
        <w:rPr>
          <w:rFonts w:eastAsia="Times New Roman" w:cs="Times New Roman"/>
          <w:b/>
          <w:szCs w:val="24"/>
        </w:rPr>
        <w:t>.</w:t>
      </w:r>
    </w:p>
    <w:p w:rsidR="009C1ECA" w:rsidRDefault="009C1ECA" w:rsidP="00A8461B">
      <w:pPr>
        <w:shd w:val="clear" w:color="auto" w:fill="FFFFFF"/>
        <w:spacing w:before="100" w:beforeAutospacing="1" w:after="0" w:line="240" w:lineRule="auto"/>
        <w:rPr>
          <w:rFonts w:eastAsia="Times New Roman" w:cs="Times New Roman"/>
          <w:szCs w:val="24"/>
        </w:rPr>
      </w:pPr>
      <w:r w:rsidRPr="00CD3EC2">
        <w:rPr>
          <w:rFonts w:eastAsia="Times New Roman" w:cs="Times New Roman"/>
          <w:szCs w:val="24"/>
        </w:rPr>
        <w:br/>
      </w:r>
      <w:r w:rsidRPr="00CD3EC2">
        <w:rPr>
          <w:rFonts w:eastAsia="Times New Roman" w:cs="Times New Roman"/>
          <w:szCs w:val="24"/>
        </w:rPr>
        <w:br/>
      </w:r>
    </w:p>
    <w:p w:rsidR="006B7C2D" w:rsidRPr="00D75A4F" w:rsidRDefault="00D75A4F" w:rsidP="00D75A4F">
      <w:pPr>
        <w:pStyle w:val="ListParagraph"/>
        <w:jc w:val="center"/>
        <w:rPr>
          <w:rFonts w:eastAsia="Times New Roman" w:cs="Times New Roman"/>
          <w:b/>
          <w:szCs w:val="24"/>
        </w:rPr>
      </w:pPr>
      <w:r w:rsidRPr="00D75A4F">
        <w:rPr>
          <w:rFonts w:eastAsia="Times New Roman" w:cs="Times New Roman"/>
          <w:b/>
          <w:szCs w:val="24"/>
          <w:highlight w:val="cyan"/>
        </w:rPr>
        <w:t>Grading Guide</w:t>
      </w:r>
    </w:p>
    <w:p w:rsidR="006B7C2D" w:rsidRPr="00D75A4F" w:rsidRDefault="006B7C2D" w:rsidP="006B7C2D">
      <w:pPr>
        <w:pStyle w:val="AssignmentsLevel2"/>
        <w:rPr>
          <w:rStyle w:val="Hyperlink"/>
          <w:rFonts w:ascii="Times New Roman" w:hAnsi="Times New Roman"/>
          <w:color w:val="auto"/>
          <w:sz w:val="24"/>
          <w:szCs w:val="24"/>
          <w:u w:val="none"/>
        </w:rPr>
      </w:pPr>
      <w:r w:rsidRPr="00742B04">
        <w:rPr>
          <w:rStyle w:val="Hyperlink"/>
          <w:rFonts w:ascii="Times New Roman" w:hAnsi="Times New Roman"/>
          <w:color w:val="auto"/>
          <w:sz w:val="24"/>
          <w:szCs w:val="24"/>
          <w:highlight w:val="yellow"/>
          <w:u w:val="none"/>
        </w:rPr>
        <w:t>Introduce</w:t>
      </w:r>
      <w:r w:rsidRPr="00742B04">
        <w:rPr>
          <w:rStyle w:val="Hyperlink"/>
          <w:rFonts w:ascii="Times New Roman" w:hAnsi="Times New Roman"/>
          <w:color w:val="auto"/>
          <w:sz w:val="24"/>
          <w:szCs w:val="24"/>
          <w:highlight w:val="yellow"/>
          <w:u w:val="none"/>
          <w:lang w:val="en-US"/>
        </w:rPr>
        <w:t>s</w:t>
      </w:r>
      <w:r w:rsidRPr="00742B04">
        <w:rPr>
          <w:rStyle w:val="Hyperlink"/>
          <w:rFonts w:ascii="Times New Roman" w:hAnsi="Times New Roman"/>
          <w:color w:val="auto"/>
          <w:sz w:val="24"/>
          <w:szCs w:val="24"/>
          <w:highlight w:val="yellow"/>
          <w:u w:val="none"/>
        </w:rPr>
        <w:t xml:space="preserve"> the concept of resilience</w:t>
      </w:r>
      <w:r w:rsidRPr="00742B04">
        <w:rPr>
          <w:rStyle w:val="Hyperlink"/>
          <w:rFonts w:ascii="Times New Roman" w:hAnsi="Times New Roman"/>
          <w:color w:val="auto"/>
          <w:sz w:val="24"/>
          <w:szCs w:val="24"/>
          <w:highlight w:val="yellow"/>
          <w:u w:val="none"/>
          <w:lang w:val="en-US"/>
        </w:rPr>
        <w:t>.</w:t>
      </w:r>
      <w:r w:rsidR="00E56D4D">
        <w:rPr>
          <w:rStyle w:val="Hyperlink"/>
          <w:rFonts w:ascii="Times New Roman" w:hAnsi="Times New Roman"/>
          <w:color w:val="auto"/>
          <w:sz w:val="24"/>
          <w:szCs w:val="24"/>
          <w:u w:val="none"/>
          <w:lang w:val="en-US"/>
        </w:rPr>
        <w:t xml:space="preserve"> </w:t>
      </w:r>
      <w:r w:rsidR="00E56D4D">
        <w:rPr>
          <w:rStyle w:val="Hyperlink"/>
          <w:rFonts w:ascii="Times New Roman" w:hAnsi="Times New Roman"/>
          <w:color w:val="C00000"/>
          <w:sz w:val="24"/>
          <w:szCs w:val="24"/>
          <w:u w:val="none"/>
          <w:lang w:val="en-US"/>
        </w:rPr>
        <w:t>Resilience is having the presence of mind to overcome adversity with a sense of meaning, purpose,</w:t>
      </w:r>
      <w:r w:rsidR="002550C6">
        <w:rPr>
          <w:rStyle w:val="Hyperlink"/>
          <w:rFonts w:ascii="Times New Roman" w:hAnsi="Times New Roman"/>
          <w:color w:val="C00000"/>
          <w:sz w:val="24"/>
          <w:szCs w:val="24"/>
          <w:u w:val="none"/>
          <w:lang w:val="en-US"/>
        </w:rPr>
        <w:t xml:space="preserve"> and enlightened valued</w:t>
      </w:r>
      <w:r w:rsidR="00E56D4D">
        <w:rPr>
          <w:rStyle w:val="Hyperlink"/>
          <w:rFonts w:ascii="Times New Roman" w:hAnsi="Times New Roman"/>
          <w:color w:val="C00000"/>
          <w:sz w:val="24"/>
          <w:szCs w:val="24"/>
          <w:u w:val="none"/>
          <w:lang w:val="en-US"/>
        </w:rPr>
        <w:t>,</w:t>
      </w:r>
      <w:r w:rsidR="002550C6">
        <w:rPr>
          <w:rStyle w:val="Hyperlink"/>
          <w:rFonts w:ascii="Times New Roman" w:hAnsi="Times New Roman"/>
          <w:color w:val="C00000"/>
          <w:sz w:val="24"/>
          <w:szCs w:val="24"/>
          <w:u w:val="none"/>
          <w:lang w:val="en-US"/>
        </w:rPr>
        <w:t xml:space="preserve"> while</w:t>
      </w:r>
      <w:r w:rsidR="00E56D4D">
        <w:rPr>
          <w:rStyle w:val="Hyperlink"/>
          <w:rFonts w:ascii="Times New Roman" w:hAnsi="Times New Roman"/>
          <w:color w:val="C00000"/>
          <w:sz w:val="24"/>
          <w:szCs w:val="24"/>
          <w:u w:val="none"/>
          <w:lang w:val="en-US"/>
        </w:rPr>
        <w:t xml:space="preserve"> </w:t>
      </w:r>
      <w:r w:rsidR="002550C6">
        <w:rPr>
          <w:rStyle w:val="Hyperlink"/>
          <w:rFonts w:ascii="Times New Roman" w:hAnsi="Times New Roman"/>
          <w:color w:val="C00000"/>
          <w:sz w:val="24"/>
          <w:szCs w:val="24"/>
          <w:u w:val="none"/>
          <w:lang w:val="en-US"/>
        </w:rPr>
        <w:t xml:space="preserve">adjusting to your new realized good fortune </w:t>
      </w:r>
      <w:r w:rsidR="00E56D4D">
        <w:rPr>
          <w:rStyle w:val="Hyperlink"/>
          <w:rFonts w:ascii="Times New Roman" w:hAnsi="Times New Roman"/>
          <w:color w:val="C00000"/>
          <w:sz w:val="24"/>
          <w:szCs w:val="24"/>
          <w:u w:val="none"/>
          <w:lang w:val="en-US"/>
        </w:rPr>
        <w:t>and</w:t>
      </w:r>
      <w:r w:rsidR="002550C6">
        <w:rPr>
          <w:rStyle w:val="Hyperlink"/>
          <w:rFonts w:ascii="Times New Roman" w:hAnsi="Times New Roman"/>
          <w:color w:val="C00000"/>
          <w:sz w:val="24"/>
          <w:szCs w:val="24"/>
          <w:u w:val="none"/>
          <w:lang w:val="en-US"/>
        </w:rPr>
        <w:t xml:space="preserve"> moving on in a positive way.</w:t>
      </w:r>
      <w:r w:rsidR="00793AA4">
        <w:rPr>
          <w:rStyle w:val="Hyperlink"/>
          <w:rFonts w:ascii="Times New Roman" w:hAnsi="Times New Roman"/>
          <w:color w:val="C00000"/>
          <w:sz w:val="24"/>
          <w:szCs w:val="24"/>
          <w:u w:val="none"/>
          <w:lang w:val="en-US"/>
        </w:rPr>
        <w:t xml:space="preserve"> </w:t>
      </w:r>
      <w:r w:rsidR="00793AA4" w:rsidRPr="00793AA4">
        <w:rPr>
          <w:rStyle w:val="Hyperlink"/>
          <w:rFonts w:ascii="Times New Roman" w:hAnsi="Times New Roman"/>
          <w:b/>
          <w:color w:val="auto"/>
          <w:sz w:val="24"/>
          <w:szCs w:val="24"/>
          <w:u w:val="none"/>
          <w:lang w:val="en-US"/>
        </w:rPr>
        <w:t>THIS IS</w:t>
      </w:r>
      <w:r w:rsidR="00793AA4" w:rsidRPr="00793AA4">
        <w:rPr>
          <w:rStyle w:val="Hyperlink"/>
          <w:rFonts w:ascii="Times New Roman" w:hAnsi="Times New Roman"/>
          <w:color w:val="auto"/>
          <w:sz w:val="24"/>
          <w:szCs w:val="24"/>
          <w:u w:val="none"/>
          <w:lang w:val="en-US"/>
        </w:rPr>
        <w:t xml:space="preserve"> </w:t>
      </w:r>
      <w:r w:rsidR="00793AA4" w:rsidRPr="00793AA4">
        <w:rPr>
          <w:rStyle w:val="Hyperlink"/>
          <w:rFonts w:ascii="Times New Roman" w:hAnsi="Times New Roman"/>
          <w:b/>
          <w:color w:val="auto"/>
          <w:sz w:val="24"/>
          <w:szCs w:val="24"/>
          <w:u w:val="none"/>
          <w:lang w:val="en-US"/>
        </w:rPr>
        <w:t xml:space="preserve">MY </w:t>
      </w:r>
      <w:r w:rsidR="00793AA4">
        <w:rPr>
          <w:rStyle w:val="Hyperlink"/>
          <w:rFonts w:ascii="Times New Roman" w:hAnsi="Times New Roman"/>
          <w:b/>
          <w:color w:val="auto"/>
          <w:sz w:val="24"/>
          <w:szCs w:val="24"/>
          <w:u w:val="none"/>
          <w:lang w:val="en-US"/>
        </w:rPr>
        <w:t xml:space="preserve">AQKARDLY BAD </w:t>
      </w:r>
      <w:r w:rsidR="00793AA4" w:rsidRPr="00793AA4">
        <w:rPr>
          <w:rStyle w:val="Hyperlink"/>
          <w:rFonts w:ascii="Times New Roman" w:hAnsi="Times New Roman"/>
          <w:b/>
          <w:color w:val="auto"/>
          <w:sz w:val="24"/>
          <w:szCs w:val="24"/>
          <w:u w:val="none"/>
          <w:lang w:val="en-US"/>
        </w:rPr>
        <w:t>DEFINITION</w:t>
      </w:r>
    </w:p>
    <w:p w:rsidR="006B7C2D" w:rsidRPr="00742B04" w:rsidRDefault="006B7C2D" w:rsidP="006B7C2D">
      <w:pPr>
        <w:pStyle w:val="AssignmentsLevel2"/>
        <w:rPr>
          <w:rStyle w:val="Hyperlink"/>
          <w:rFonts w:ascii="Times New Roman" w:hAnsi="Times New Roman"/>
          <w:color w:val="auto"/>
          <w:sz w:val="24"/>
          <w:szCs w:val="24"/>
          <w:u w:val="none"/>
        </w:rPr>
      </w:pPr>
      <w:r w:rsidRPr="00742B04">
        <w:rPr>
          <w:rStyle w:val="Hyperlink"/>
          <w:rFonts w:ascii="Times New Roman" w:hAnsi="Times New Roman"/>
          <w:color w:val="auto"/>
          <w:sz w:val="24"/>
          <w:szCs w:val="24"/>
          <w:highlight w:val="yellow"/>
          <w:u w:val="none"/>
        </w:rPr>
        <w:t>Describe</w:t>
      </w:r>
      <w:r w:rsidRPr="00742B04">
        <w:rPr>
          <w:rStyle w:val="Hyperlink"/>
          <w:rFonts w:ascii="Times New Roman" w:hAnsi="Times New Roman"/>
          <w:color w:val="auto"/>
          <w:sz w:val="24"/>
          <w:szCs w:val="24"/>
          <w:highlight w:val="yellow"/>
          <w:u w:val="none"/>
          <w:lang w:val="en-US"/>
        </w:rPr>
        <w:t>s</w:t>
      </w:r>
      <w:r w:rsidRPr="00742B04">
        <w:rPr>
          <w:rStyle w:val="Hyperlink"/>
          <w:rFonts w:ascii="Times New Roman" w:hAnsi="Times New Roman"/>
          <w:color w:val="auto"/>
          <w:sz w:val="24"/>
          <w:szCs w:val="24"/>
          <w:highlight w:val="yellow"/>
          <w:u w:val="none"/>
        </w:rPr>
        <w:t xml:space="preserve"> the event the client experienced</w:t>
      </w:r>
      <w:r w:rsidRPr="00D75A4F">
        <w:rPr>
          <w:rStyle w:val="Hyperlink"/>
          <w:rFonts w:ascii="Times New Roman" w:hAnsi="Times New Roman"/>
          <w:color w:val="auto"/>
          <w:sz w:val="24"/>
          <w:szCs w:val="24"/>
          <w:u w:val="none"/>
          <w:lang w:val="en-US"/>
        </w:rPr>
        <w:t>.</w:t>
      </w:r>
      <w:r w:rsidR="002550C6">
        <w:rPr>
          <w:rStyle w:val="Hyperlink"/>
          <w:rFonts w:ascii="Times New Roman" w:hAnsi="Times New Roman"/>
          <w:color w:val="auto"/>
          <w:sz w:val="24"/>
          <w:szCs w:val="24"/>
          <w:u w:val="none"/>
          <w:lang w:val="en-US"/>
        </w:rPr>
        <w:t xml:space="preserve"> </w:t>
      </w:r>
      <w:r w:rsidR="009B584A">
        <w:rPr>
          <w:rStyle w:val="Hyperlink"/>
          <w:rFonts w:ascii="Times New Roman" w:hAnsi="Times New Roman"/>
          <w:color w:val="C00000"/>
          <w:sz w:val="24"/>
          <w:szCs w:val="24"/>
          <w:u w:val="none"/>
          <w:lang w:val="en-US"/>
        </w:rPr>
        <w:t>Hanna</w:t>
      </w:r>
      <w:r w:rsidR="002550C6">
        <w:rPr>
          <w:rStyle w:val="Hyperlink"/>
          <w:rFonts w:ascii="Times New Roman" w:hAnsi="Times New Roman"/>
          <w:color w:val="C00000"/>
          <w:sz w:val="24"/>
          <w:szCs w:val="24"/>
          <w:u w:val="none"/>
          <w:lang w:val="en-US"/>
        </w:rPr>
        <w:t xml:space="preserve"> was physically </w:t>
      </w:r>
      <w:r w:rsidR="00EA2E71">
        <w:rPr>
          <w:rStyle w:val="Hyperlink"/>
          <w:rFonts w:ascii="Times New Roman" w:hAnsi="Times New Roman"/>
          <w:color w:val="C00000"/>
          <w:sz w:val="24"/>
          <w:szCs w:val="24"/>
          <w:u w:val="none"/>
          <w:lang w:val="en-US"/>
        </w:rPr>
        <w:t xml:space="preserve">assaulted and verbally </w:t>
      </w:r>
      <w:bookmarkStart w:id="1" w:name="_GoBack"/>
      <w:bookmarkEnd w:id="1"/>
      <w:r w:rsidR="002550C6">
        <w:rPr>
          <w:rStyle w:val="Hyperlink"/>
          <w:rFonts w:ascii="Times New Roman" w:hAnsi="Times New Roman"/>
          <w:color w:val="C00000"/>
          <w:sz w:val="24"/>
          <w:szCs w:val="24"/>
          <w:u w:val="none"/>
          <w:lang w:val="en-US"/>
        </w:rPr>
        <w:lastRenderedPageBreak/>
        <w:t>attacked in her own home while doing her homework on father’s day morning instead of attending church by her own sister due to a text message she sent about her niece’s ongoing bad behavior.</w:t>
      </w:r>
      <w:r w:rsidR="00EA2E71">
        <w:rPr>
          <w:rStyle w:val="Hyperlink"/>
          <w:rFonts w:ascii="Times New Roman" w:hAnsi="Times New Roman"/>
          <w:color w:val="C00000"/>
          <w:sz w:val="24"/>
          <w:szCs w:val="24"/>
          <w:u w:val="none"/>
          <w:lang w:val="en-US"/>
        </w:rPr>
        <w:t xml:space="preserve">it was witnessed by her mother and her niece joined in the attack then called her sister’s husband over to try to stop the assault in progress and he did make her stop physically attacking </w:t>
      </w:r>
      <w:r w:rsidR="009B584A">
        <w:rPr>
          <w:rStyle w:val="Hyperlink"/>
          <w:rFonts w:ascii="Times New Roman" w:hAnsi="Times New Roman"/>
          <w:color w:val="C00000"/>
          <w:sz w:val="24"/>
          <w:szCs w:val="24"/>
          <w:u w:val="none"/>
          <w:lang w:val="en-US"/>
        </w:rPr>
        <w:t>Hanna</w:t>
      </w:r>
      <w:r w:rsidR="00EA2E71">
        <w:rPr>
          <w:rStyle w:val="Hyperlink"/>
          <w:rFonts w:ascii="Times New Roman" w:hAnsi="Times New Roman"/>
          <w:color w:val="C00000"/>
          <w:sz w:val="24"/>
          <w:szCs w:val="24"/>
          <w:u w:val="none"/>
          <w:lang w:val="en-US"/>
        </w:rPr>
        <w:t xml:space="preserve"> but when the sisters stopped physically fighting, </w:t>
      </w:r>
      <w:r w:rsidR="009B584A">
        <w:rPr>
          <w:rStyle w:val="Hyperlink"/>
          <w:rFonts w:ascii="Times New Roman" w:hAnsi="Times New Roman"/>
          <w:color w:val="C00000"/>
          <w:sz w:val="24"/>
          <w:szCs w:val="24"/>
          <w:u w:val="none"/>
          <w:lang w:val="en-US"/>
        </w:rPr>
        <w:t>Hannah</w:t>
      </w:r>
      <w:r w:rsidR="00EA2E71">
        <w:rPr>
          <w:rStyle w:val="Hyperlink"/>
          <w:rFonts w:ascii="Times New Roman" w:hAnsi="Times New Roman"/>
          <w:color w:val="C00000"/>
          <w:sz w:val="24"/>
          <w:szCs w:val="24"/>
          <w:u w:val="none"/>
          <w:lang w:val="en-US"/>
        </w:rPr>
        <w:t xml:space="preserve"> realized that she had to do something about what happen and reluctantly called the police, and then allowed the police to phone an </w:t>
      </w:r>
      <w:r w:rsidR="009B584A">
        <w:rPr>
          <w:rStyle w:val="Hyperlink"/>
          <w:rFonts w:ascii="Times New Roman" w:hAnsi="Times New Roman"/>
          <w:color w:val="C00000"/>
          <w:sz w:val="24"/>
          <w:szCs w:val="24"/>
          <w:u w:val="none"/>
          <w:lang w:val="en-US"/>
        </w:rPr>
        <w:t>ambulance</w:t>
      </w:r>
      <w:r w:rsidR="00EA2E71">
        <w:rPr>
          <w:rStyle w:val="Hyperlink"/>
          <w:rFonts w:ascii="Times New Roman" w:hAnsi="Times New Roman"/>
          <w:color w:val="C00000"/>
          <w:sz w:val="24"/>
          <w:szCs w:val="24"/>
          <w:u w:val="none"/>
          <w:lang w:val="en-US"/>
        </w:rPr>
        <w:t xml:space="preserve"> because </w:t>
      </w:r>
      <w:r w:rsidR="009B584A">
        <w:rPr>
          <w:rStyle w:val="Hyperlink"/>
          <w:rFonts w:ascii="Times New Roman" w:hAnsi="Times New Roman"/>
          <w:color w:val="C00000"/>
          <w:sz w:val="24"/>
          <w:szCs w:val="24"/>
          <w:u w:val="none"/>
          <w:lang w:val="en-US"/>
        </w:rPr>
        <w:t>Hanna’s</w:t>
      </w:r>
      <w:r w:rsidR="00EA2E71">
        <w:rPr>
          <w:rStyle w:val="Hyperlink"/>
          <w:rFonts w:ascii="Times New Roman" w:hAnsi="Times New Roman"/>
          <w:color w:val="C00000"/>
          <w:sz w:val="24"/>
          <w:szCs w:val="24"/>
          <w:u w:val="none"/>
          <w:lang w:val="en-US"/>
        </w:rPr>
        <w:t xml:space="preserve"> pain was</w:t>
      </w:r>
      <w:r w:rsidR="009B584A">
        <w:rPr>
          <w:rStyle w:val="Hyperlink"/>
          <w:rFonts w:ascii="Times New Roman" w:hAnsi="Times New Roman"/>
          <w:color w:val="C00000"/>
          <w:sz w:val="24"/>
          <w:szCs w:val="24"/>
          <w:u w:val="none"/>
          <w:lang w:val="en-US"/>
        </w:rPr>
        <w:t xml:space="preserve"> o</w:t>
      </w:r>
      <w:r w:rsidR="00EA2E71">
        <w:rPr>
          <w:rStyle w:val="Hyperlink"/>
          <w:rFonts w:ascii="Times New Roman" w:hAnsi="Times New Roman"/>
          <w:color w:val="C00000"/>
          <w:sz w:val="24"/>
          <w:szCs w:val="24"/>
          <w:u w:val="none"/>
          <w:lang w:val="en-US"/>
        </w:rPr>
        <w:t>ut</w:t>
      </w:r>
      <w:r w:rsidR="009B584A">
        <w:rPr>
          <w:rStyle w:val="Hyperlink"/>
          <w:rFonts w:ascii="Times New Roman" w:hAnsi="Times New Roman"/>
          <w:color w:val="C00000"/>
          <w:sz w:val="24"/>
          <w:szCs w:val="24"/>
          <w:u w:val="none"/>
          <w:lang w:val="en-US"/>
        </w:rPr>
        <w:t xml:space="preserve"> </w:t>
      </w:r>
      <w:r w:rsidR="00EA2E71">
        <w:rPr>
          <w:rStyle w:val="Hyperlink"/>
          <w:rFonts w:ascii="Times New Roman" w:hAnsi="Times New Roman"/>
          <w:color w:val="C00000"/>
          <w:sz w:val="24"/>
          <w:szCs w:val="24"/>
          <w:u w:val="none"/>
          <w:lang w:val="en-US"/>
        </w:rPr>
        <w:t>of control. She has had several back surgeries and the officer was concerned for her health</w:t>
      </w:r>
      <w:r w:rsidR="00DF13BA">
        <w:rPr>
          <w:rStyle w:val="Hyperlink"/>
          <w:rFonts w:ascii="Times New Roman" w:hAnsi="Times New Roman"/>
          <w:color w:val="C00000"/>
          <w:sz w:val="24"/>
          <w:szCs w:val="24"/>
          <w:u w:val="none"/>
          <w:lang w:val="en-US"/>
        </w:rPr>
        <w:t xml:space="preserve">, her mother was mad about the text message and went to the sister home and ended up getting influenced by their feelings about a text message leaving </w:t>
      </w:r>
      <w:r w:rsidR="009B584A">
        <w:rPr>
          <w:rStyle w:val="Hyperlink"/>
          <w:rFonts w:ascii="Times New Roman" w:hAnsi="Times New Roman"/>
          <w:color w:val="C00000"/>
          <w:sz w:val="24"/>
          <w:szCs w:val="24"/>
          <w:u w:val="none"/>
          <w:lang w:val="en-US"/>
        </w:rPr>
        <w:t>Hanna</w:t>
      </w:r>
      <w:r w:rsidR="00DF13BA">
        <w:rPr>
          <w:rStyle w:val="Hyperlink"/>
          <w:rFonts w:ascii="Times New Roman" w:hAnsi="Times New Roman"/>
          <w:color w:val="C00000"/>
          <w:sz w:val="24"/>
          <w:szCs w:val="24"/>
          <w:u w:val="none"/>
          <w:lang w:val="en-US"/>
        </w:rPr>
        <w:t xml:space="preserve"> alone to deal with her injuries and the </w:t>
      </w:r>
      <w:r w:rsidR="009B584A">
        <w:rPr>
          <w:rStyle w:val="Hyperlink"/>
          <w:rFonts w:ascii="Times New Roman" w:hAnsi="Times New Roman"/>
          <w:color w:val="C00000"/>
          <w:sz w:val="24"/>
          <w:szCs w:val="24"/>
          <w:u w:val="none"/>
          <w:lang w:val="en-US"/>
        </w:rPr>
        <w:t>assault</w:t>
      </w:r>
      <w:r w:rsidR="00DF13BA">
        <w:rPr>
          <w:rStyle w:val="Hyperlink"/>
          <w:rFonts w:ascii="Times New Roman" w:hAnsi="Times New Roman"/>
          <w:color w:val="C00000"/>
          <w:sz w:val="24"/>
          <w:szCs w:val="24"/>
          <w:u w:val="none"/>
          <w:lang w:val="en-US"/>
        </w:rPr>
        <w:t xml:space="preserve">. The police were at </w:t>
      </w:r>
      <w:r w:rsidR="009B584A">
        <w:rPr>
          <w:rStyle w:val="Hyperlink"/>
          <w:rFonts w:ascii="Times New Roman" w:hAnsi="Times New Roman"/>
          <w:color w:val="C00000"/>
          <w:sz w:val="24"/>
          <w:szCs w:val="24"/>
          <w:u w:val="none"/>
          <w:lang w:val="en-US"/>
        </w:rPr>
        <w:t>Hanna’s</w:t>
      </w:r>
      <w:r w:rsidR="00DF13BA">
        <w:rPr>
          <w:rStyle w:val="Hyperlink"/>
          <w:rFonts w:ascii="Times New Roman" w:hAnsi="Times New Roman"/>
          <w:color w:val="C00000"/>
          <w:sz w:val="24"/>
          <w:szCs w:val="24"/>
          <w:u w:val="none"/>
          <w:lang w:val="en-US"/>
        </w:rPr>
        <w:t xml:space="preserve"> home </w:t>
      </w:r>
      <w:r w:rsidR="009B584A">
        <w:rPr>
          <w:rStyle w:val="Hyperlink"/>
          <w:rFonts w:ascii="Times New Roman" w:hAnsi="Times New Roman"/>
          <w:color w:val="C00000"/>
          <w:sz w:val="24"/>
          <w:szCs w:val="24"/>
          <w:u w:val="none"/>
          <w:lang w:val="en-US"/>
        </w:rPr>
        <w:t>before</w:t>
      </w:r>
      <w:r w:rsidR="00DF13BA">
        <w:rPr>
          <w:rStyle w:val="Hyperlink"/>
          <w:rFonts w:ascii="Times New Roman" w:hAnsi="Times New Roman"/>
          <w:color w:val="C00000"/>
          <w:sz w:val="24"/>
          <w:szCs w:val="24"/>
          <w:u w:val="none"/>
          <w:lang w:val="en-US"/>
        </w:rPr>
        <w:t xml:space="preserve"> her mother returned home (about 1 ½ hours after the mother witnessed the event) to only tell the officer that </w:t>
      </w:r>
      <w:r w:rsidR="009B584A">
        <w:rPr>
          <w:rStyle w:val="Hyperlink"/>
          <w:rFonts w:ascii="Times New Roman" w:hAnsi="Times New Roman"/>
          <w:color w:val="C00000"/>
          <w:sz w:val="24"/>
          <w:szCs w:val="24"/>
          <w:u w:val="none"/>
          <w:lang w:val="en-US"/>
        </w:rPr>
        <w:t>Hanna</w:t>
      </w:r>
      <w:r w:rsidR="00DF13BA">
        <w:rPr>
          <w:rStyle w:val="Hyperlink"/>
          <w:rFonts w:ascii="Times New Roman" w:hAnsi="Times New Roman"/>
          <w:color w:val="C00000"/>
          <w:sz w:val="24"/>
          <w:szCs w:val="24"/>
          <w:u w:val="none"/>
          <w:lang w:val="en-US"/>
        </w:rPr>
        <w:t xml:space="preserve"> was to</w:t>
      </w:r>
      <w:r w:rsidR="009B584A">
        <w:rPr>
          <w:rStyle w:val="Hyperlink"/>
          <w:rFonts w:ascii="Times New Roman" w:hAnsi="Times New Roman"/>
          <w:color w:val="C00000"/>
          <w:sz w:val="24"/>
          <w:szCs w:val="24"/>
          <w:u w:val="none"/>
          <w:lang w:val="en-US"/>
        </w:rPr>
        <w:t xml:space="preserve"> blame</w:t>
      </w:r>
      <w:r w:rsidR="00DF13BA">
        <w:rPr>
          <w:rStyle w:val="Hyperlink"/>
          <w:rFonts w:ascii="Times New Roman" w:hAnsi="Times New Roman"/>
          <w:color w:val="C00000"/>
          <w:sz w:val="24"/>
          <w:szCs w:val="24"/>
          <w:u w:val="none"/>
          <w:lang w:val="en-US"/>
        </w:rPr>
        <w:t xml:space="preserve"> for the beating she received</w:t>
      </w:r>
      <w:r w:rsidR="003B35FB">
        <w:rPr>
          <w:rStyle w:val="Hyperlink"/>
          <w:rFonts w:ascii="Times New Roman" w:hAnsi="Times New Roman"/>
          <w:color w:val="C00000"/>
          <w:sz w:val="24"/>
          <w:szCs w:val="24"/>
          <w:u w:val="none"/>
          <w:lang w:val="en-US"/>
        </w:rPr>
        <w:t xml:space="preserve"> according to the sister </w:t>
      </w:r>
      <w:r w:rsidR="009B584A">
        <w:rPr>
          <w:rStyle w:val="Hyperlink"/>
          <w:rFonts w:ascii="Times New Roman" w:hAnsi="Times New Roman"/>
          <w:color w:val="C00000"/>
          <w:sz w:val="24"/>
          <w:szCs w:val="24"/>
          <w:u w:val="none"/>
          <w:lang w:val="en-US"/>
        </w:rPr>
        <w:t>Hanna</w:t>
      </w:r>
      <w:r w:rsidR="003B35FB">
        <w:rPr>
          <w:rStyle w:val="Hyperlink"/>
          <w:rFonts w:ascii="Times New Roman" w:hAnsi="Times New Roman"/>
          <w:color w:val="C00000"/>
          <w:sz w:val="24"/>
          <w:szCs w:val="24"/>
          <w:u w:val="none"/>
          <w:lang w:val="en-US"/>
        </w:rPr>
        <w:t xml:space="preserve"> was a shit stirrer and there wasn’t anything wrong with </w:t>
      </w:r>
      <w:r w:rsidR="009B584A">
        <w:rPr>
          <w:rStyle w:val="Hyperlink"/>
          <w:rFonts w:ascii="Times New Roman" w:hAnsi="Times New Roman"/>
          <w:color w:val="C00000"/>
          <w:sz w:val="24"/>
          <w:szCs w:val="24"/>
          <w:u w:val="none"/>
          <w:lang w:val="en-US"/>
        </w:rPr>
        <w:t>Hanna</w:t>
      </w:r>
      <w:r w:rsidR="003B35FB">
        <w:rPr>
          <w:rStyle w:val="Hyperlink"/>
          <w:rFonts w:ascii="Times New Roman" w:hAnsi="Times New Roman"/>
          <w:color w:val="C00000"/>
          <w:sz w:val="24"/>
          <w:szCs w:val="24"/>
          <w:u w:val="none"/>
          <w:lang w:val="en-US"/>
        </w:rPr>
        <w:t xml:space="preserve"> that sh</w:t>
      </w:r>
      <w:r w:rsidR="00F51533">
        <w:rPr>
          <w:rStyle w:val="Hyperlink"/>
          <w:rFonts w:ascii="Times New Roman" w:hAnsi="Times New Roman"/>
          <w:color w:val="C00000"/>
          <w:sz w:val="24"/>
          <w:szCs w:val="24"/>
          <w:u w:val="none"/>
          <w:lang w:val="en-US"/>
        </w:rPr>
        <w:t xml:space="preserve">e was just playing the sympathy card, even though </w:t>
      </w:r>
      <w:r w:rsidR="009B584A">
        <w:rPr>
          <w:rStyle w:val="Hyperlink"/>
          <w:rFonts w:ascii="Times New Roman" w:hAnsi="Times New Roman"/>
          <w:color w:val="C00000"/>
          <w:sz w:val="24"/>
          <w:szCs w:val="24"/>
          <w:u w:val="none"/>
          <w:lang w:val="en-US"/>
        </w:rPr>
        <w:t>Hanna</w:t>
      </w:r>
      <w:r w:rsidR="00F51533">
        <w:rPr>
          <w:rStyle w:val="Hyperlink"/>
          <w:rFonts w:ascii="Times New Roman" w:hAnsi="Times New Roman"/>
          <w:color w:val="C00000"/>
          <w:sz w:val="24"/>
          <w:szCs w:val="24"/>
          <w:u w:val="none"/>
          <w:lang w:val="en-US"/>
        </w:rPr>
        <w:t xml:space="preserve"> was deemed disabled, bed ridden for ½ a decade relearned to walk without assistance and was in school trying to move forward with her life such as she was. </w:t>
      </w:r>
      <w:r w:rsidR="009B584A">
        <w:rPr>
          <w:rStyle w:val="Hyperlink"/>
          <w:rFonts w:ascii="Times New Roman" w:hAnsi="Times New Roman"/>
          <w:color w:val="C00000"/>
          <w:sz w:val="24"/>
          <w:szCs w:val="24"/>
          <w:u w:val="none"/>
          <w:lang w:val="en-US"/>
        </w:rPr>
        <w:t>Hanna</w:t>
      </w:r>
      <w:r w:rsidR="00F51533">
        <w:rPr>
          <w:rStyle w:val="Hyperlink"/>
          <w:rFonts w:ascii="Times New Roman" w:hAnsi="Times New Roman"/>
          <w:color w:val="C00000"/>
          <w:sz w:val="24"/>
          <w:szCs w:val="24"/>
          <w:u w:val="none"/>
          <w:lang w:val="en-US"/>
        </w:rPr>
        <w:t xml:space="preserve"> did not want to go in the </w:t>
      </w:r>
      <w:r w:rsidR="009B584A">
        <w:rPr>
          <w:rStyle w:val="Hyperlink"/>
          <w:rFonts w:ascii="Times New Roman" w:hAnsi="Times New Roman"/>
          <w:color w:val="C00000"/>
          <w:sz w:val="24"/>
          <w:szCs w:val="24"/>
          <w:u w:val="none"/>
          <w:lang w:val="en-US"/>
        </w:rPr>
        <w:t>ambulance</w:t>
      </w:r>
      <w:r w:rsidR="00F51533">
        <w:rPr>
          <w:rStyle w:val="Hyperlink"/>
          <w:rFonts w:ascii="Times New Roman" w:hAnsi="Times New Roman"/>
          <w:color w:val="C00000"/>
          <w:sz w:val="24"/>
          <w:szCs w:val="24"/>
          <w:u w:val="none"/>
          <w:lang w:val="en-US"/>
        </w:rPr>
        <w:t xml:space="preserve"> but went anyway alone and in pain and scared for her health and was </w:t>
      </w:r>
      <w:r w:rsidR="009B584A">
        <w:rPr>
          <w:rStyle w:val="Hyperlink"/>
          <w:rFonts w:ascii="Times New Roman" w:hAnsi="Times New Roman"/>
          <w:color w:val="C00000"/>
          <w:sz w:val="24"/>
          <w:szCs w:val="24"/>
          <w:u w:val="none"/>
          <w:lang w:val="en-US"/>
        </w:rPr>
        <w:t>worrying</w:t>
      </w:r>
      <w:r w:rsidR="00F51533">
        <w:rPr>
          <w:rStyle w:val="Hyperlink"/>
          <w:rFonts w:ascii="Times New Roman" w:hAnsi="Times New Roman"/>
          <w:color w:val="C00000"/>
          <w:sz w:val="24"/>
          <w:szCs w:val="24"/>
          <w:u w:val="none"/>
          <w:lang w:val="en-US"/>
        </w:rPr>
        <w:t xml:space="preserve"> about where she could safely live and still get help to make it while she tried to get ahead in life. She moved in with her mother because her mother just lost her spouse and the other family member did not have time to take care of her mom. </w:t>
      </w:r>
      <w:r w:rsidR="009B584A">
        <w:rPr>
          <w:rStyle w:val="Hyperlink"/>
          <w:rFonts w:ascii="Times New Roman" w:hAnsi="Times New Roman"/>
          <w:color w:val="C00000"/>
          <w:sz w:val="24"/>
          <w:szCs w:val="24"/>
          <w:u w:val="none"/>
          <w:lang w:val="en-US"/>
        </w:rPr>
        <w:t>Hanna</w:t>
      </w:r>
      <w:r w:rsidR="00F51533">
        <w:rPr>
          <w:rStyle w:val="Hyperlink"/>
          <w:rFonts w:ascii="Times New Roman" w:hAnsi="Times New Roman"/>
          <w:color w:val="C00000"/>
          <w:sz w:val="24"/>
          <w:szCs w:val="24"/>
          <w:u w:val="none"/>
          <w:lang w:val="en-US"/>
        </w:rPr>
        <w:t xml:space="preserve"> sold</w:t>
      </w:r>
      <w:r w:rsidR="005B7ED3">
        <w:rPr>
          <w:rStyle w:val="Hyperlink"/>
          <w:rFonts w:ascii="Times New Roman" w:hAnsi="Times New Roman"/>
          <w:color w:val="C00000"/>
          <w:sz w:val="24"/>
          <w:szCs w:val="24"/>
          <w:u w:val="none"/>
          <w:lang w:val="en-US"/>
        </w:rPr>
        <w:t xml:space="preserve"> and lost</w:t>
      </w:r>
      <w:r w:rsidR="00F51533">
        <w:rPr>
          <w:rStyle w:val="Hyperlink"/>
          <w:rFonts w:ascii="Times New Roman" w:hAnsi="Times New Roman"/>
          <w:color w:val="C00000"/>
          <w:sz w:val="24"/>
          <w:szCs w:val="24"/>
          <w:u w:val="none"/>
          <w:lang w:val="en-US"/>
        </w:rPr>
        <w:t xml:space="preserve"> everything to be with her mom</w:t>
      </w:r>
      <w:r w:rsidR="005B7ED3">
        <w:rPr>
          <w:rStyle w:val="Hyperlink"/>
          <w:rFonts w:ascii="Times New Roman" w:hAnsi="Times New Roman"/>
          <w:color w:val="C00000"/>
          <w:sz w:val="24"/>
          <w:szCs w:val="24"/>
          <w:u w:val="none"/>
          <w:lang w:val="en-US"/>
        </w:rPr>
        <w:t xml:space="preserve"> and even decided she would forego what seemed</w:t>
      </w:r>
      <w:r w:rsidR="00C51F0E">
        <w:rPr>
          <w:rStyle w:val="Hyperlink"/>
          <w:rFonts w:ascii="Times New Roman" w:hAnsi="Times New Roman"/>
          <w:color w:val="C00000"/>
          <w:sz w:val="24"/>
          <w:szCs w:val="24"/>
          <w:u w:val="none"/>
          <w:lang w:val="en-US"/>
        </w:rPr>
        <w:t xml:space="preserve"> </w:t>
      </w:r>
      <w:r w:rsidR="005B7ED3">
        <w:rPr>
          <w:rStyle w:val="Hyperlink"/>
          <w:rFonts w:ascii="Times New Roman" w:hAnsi="Times New Roman"/>
          <w:color w:val="C00000"/>
          <w:sz w:val="24"/>
          <w:szCs w:val="24"/>
          <w:u w:val="none"/>
          <w:lang w:val="en-US"/>
        </w:rPr>
        <w:t xml:space="preserve">to be her last chance to have her own family. Her </w:t>
      </w:r>
      <w:r w:rsidR="009B584A">
        <w:rPr>
          <w:rStyle w:val="Hyperlink"/>
          <w:rFonts w:ascii="Times New Roman" w:hAnsi="Times New Roman"/>
          <w:color w:val="C00000"/>
          <w:sz w:val="24"/>
          <w:szCs w:val="24"/>
          <w:u w:val="none"/>
          <w:lang w:val="en-US"/>
        </w:rPr>
        <w:t>mother then left Hanna</w:t>
      </w:r>
      <w:r w:rsidR="005B7ED3">
        <w:rPr>
          <w:rStyle w:val="Hyperlink"/>
          <w:rFonts w:ascii="Times New Roman" w:hAnsi="Times New Roman"/>
          <w:color w:val="C00000"/>
          <w:sz w:val="24"/>
          <w:szCs w:val="24"/>
          <w:u w:val="none"/>
          <w:lang w:val="en-US"/>
        </w:rPr>
        <w:t xml:space="preserve"> to go on a vacation with the sister and niece </w:t>
      </w:r>
      <w:r w:rsidR="009B584A">
        <w:rPr>
          <w:rStyle w:val="Hyperlink"/>
          <w:rFonts w:ascii="Times New Roman" w:hAnsi="Times New Roman"/>
          <w:color w:val="C00000"/>
          <w:sz w:val="24"/>
          <w:szCs w:val="24"/>
          <w:u w:val="none"/>
          <w:lang w:val="en-US"/>
        </w:rPr>
        <w:t>even though Hanna</w:t>
      </w:r>
      <w:r w:rsidR="005B7ED3">
        <w:rPr>
          <w:rStyle w:val="Hyperlink"/>
          <w:rFonts w:ascii="Times New Roman" w:hAnsi="Times New Roman"/>
          <w:color w:val="C00000"/>
          <w:sz w:val="24"/>
          <w:szCs w:val="24"/>
          <w:u w:val="none"/>
          <w:lang w:val="en-US"/>
        </w:rPr>
        <w:t xml:space="preserve"> had to go see new surgeons and specialists to get help for her back injury again. </w:t>
      </w:r>
    </w:p>
    <w:p w:rsidR="00742B04" w:rsidRDefault="00742B04" w:rsidP="00742B04">
      <w:pPr>
        <w:pStyle w:val="AssignmentsLevel2"/>
        <w:numPr>
          <w:ilvl w:val="0"/>
          <w:numId w:val="0"/>
        </w:numPr>
        <w:ind w:left="360"/>
        <w:rPr>
          <w:rStyle w:val="Hyperlink"/>
          <w:rFonts w:ascii="Times New Roman" w:hAnsi="Times New Roman"/>
          <w:b/>
          <w:color w:val="C00000"/>
          <w:sz w:val="24"/>
          <w:szCs w:val="24"/>
          <w:u w:val="none"/>
          <w:lang w:val="en-US"/>
        </w:rPr>
      </w:pPr>
    </w:p>
    <w:p w:rsidR="00742B04" w:rsidRPr="00742B04" w:rsidRDefault="00742B04" w:rsidP="00742B04">
      <w:pPr>
        <w:pStyle w:val="AssignmentsLevel2"/>
        <w:numPr>
          <w:ilvl w:val="0"/>
          <w:numId w:val="0"/>
        </w:numPr>
        <w:ind w:left="360"/>
        <w:rPr>
          <w:rStyle w:val="Hyperlink"/>
          <w:rFonts w:ascii="Times New Roman" w:hAnsi="Times New Roman"/>
          <w:b/>
          <w:color w:val="auto"/>
          <w:sz w:val="24"/>
          <w:szCs w:val="24"/>
          <w:u w:val="none"/>
          <w:lang w:val="en-US"/>
        </w:rPr>
      </w:pPr>
      <w:r w:rsidRPr="00742B04">
        <w:rPr>
          <w:rStyle w:val="Hyperlink"/>
          <w:rFonts w:ascii="Times New Roman" w:hAnsi="Times New Roman"/>
          <w:b/>
          <w:color w:val="auto"/>
          <w:sz w:val="24"/>
          <w:szCs w:val="24"/>
          <w:u w:val="none"/>
          <w:lang w:val="en-US"/>
        </w:rPr>
        <w:t>THIS</w:t>
      </w:r>
      <w:r>
        <w:rPr>
          <w:rStyle w:val="Hyperlink"/>
          <w:rFonts w:ascii="Times New Roman" w:hAnsi="Times New Roman"/>
          <w:b/>
          <w:color w:val="auto"/>
          <w:sz w:val="24"/>
          <w:szCs w:val="24"/>
          <w:u w:val="none"/>
          <w:lang w:val="en-US"/>
        </w:rPr>
        <w:t xml:space="preserve"> WAS GOING TO BE MY EXAMPLE; HOWEVER, IT </w:t>
      </w:r>
      <w:proofErr w:type="gramStart"/>
      <w:r>
        <w:rPr>
          <w:rStyle w:val="Hyperlink"/>
          <w:rFonts w:ascii="Times New Roman" w:hAnsi="Times New Roman"/>
          <w:b/>
          <w:color w:val="auto"/>
          <w:sz w:val="24"/>
          <w:szCs w:val="24"/>
          <w:u w:val="none"/>
          <w:lang w:val="en-US"/>
        </w:rPr>
        <w:t>ACTUALLY JUST</w:t>
      </w:r>
      <w:proofErr w:type="gramEnd"/>
      <w:r>
        <w:rPr>
          <w:rStyle w:val="Hyperlink"/>
          <w:rFonts w:ascii="Times New Roman" w:hAnsi="Times New Roman"/>
          <w:b/>
          <w:color w:val="auto"/>
          <w:sz w:val="24"/>
          <w:szCs w:val="24"/>
          <w:u w:val="none"/>
          <w:lang w:val="en-US"/>
        </w:rPr>
        <w:t xml:space="preserve"> HAPPENED TO ME ON FATHER’S DAY ABOUT 7 WEEKS AGO. </w:t>
      </w:r>
      <w:r w:rsidR="0065465F">
        <w:rPr>
          <w:rStyle w:val="Hyperlink"/>
          <w:rFonts w:ascii="Times New Roman" w:hAnsi="Times New Roman"/>
          <w:b/>
          <w:color w:val="auto"/>
          <w:sz w:val="24"/>
          <w:szCs w:val="24"/>
          <w:u w:val="none"/>
          <w:lang w:val="en-US"/>
        </w:rPr>
        <w:t xml:space="preserve">I GUESS </w:t>
      </w:r>
      <w:r>
        <w:rPr>
          <w:rStyle w:val="Hyperlink"/>
          <w:rFonts w:ascii="Times New Roman" w:hAnsi="Times New Roman"/>
          <w:b/>
          <w:color w:val="auto"/>
          <w:sz w:val="24"/>
          <w:szCs w:val="24"/>
          <w:u w:val="none"/>
          <w:lang w:val="en-US"/>
        </w:rPr>
        <w:t>IT NEEDS TO BE AN EXAMPLE THAT IS MADE UP SO I CAN NOT</w:t>
      </w:r>
      <w:r w:rsidR="0065465F">
        <w:rPr>
          <w:rStyle w:val="Hyperlink"/>
          <w:rFonts w:ascii="Times New Roman" w:hAnsi="Times New Roman"/>
          <w:b/>
          <w:color w:val="auto"/>
          <w:sz w:val="24"/>
          <w:szCs w:val="24"/>
          <w:u w:val="none"/>
          <w:lang w:val="en-US"/>
        </w:rPr>
        <w:t xml:space="preserve"> HAVE TO USE SO MANY WORDS TO DESCRIBE EVERYTHING. ADDITIONALLY, I HAVE NOT REREAD ANYTHING WRITTEN IN RED LETTERS AND THEY ARE BASIC NOTES AND NOT COMPLETE SENTENCES OR ANYTHING. THE EVENT IS STILL UNFOLDING AND MY </w:t>
      </w:r>
      <w:proofErr w:type="gramStart"/>
      <w:r w:rsidR="0065465F">
        <w:rPr>
          <w:rStyle w:val="Hyperlink"/>
          <w:rFonts w:ascii="Times New Roman" w:hAnsi="Times New Roman"/>
          <w:b/>
          <w:color w:val="auto"/>
          <w:sz w:val="24"/>
          <w:szCs w:val="24"/>
          <w:u w:val="none"/>
          <w:lang w:val="en-US"/>
        </w:rPr>
        <w:t>RED LETTER</w:t>
      </w:r>
      <w:proofErr w:type="gramEnd"/>
      <w:r w:rsidR="0065465F">
        <w:rPr>
          <w:rStyle w:val="Hyperlink"/>
          <w:rFonts w:ascii="Times New Roman" w:hAnsi="Times New Roman"/>
          <w:b/>
          <w:color w:val="auto"/>
          <w:sz w:val="24"/>
          <w:szCs w:val="24"/>
          <w:u w:val="none"/>
          <w:lang w:val="en-US"/>
        </w:rPr>
        <w:t xml:space="preserve"> SECTION ABOVE IS ICOMPLETE. </w:t>
      </w:r>
    </w:p>
    <w:p w:rsidR="00742B04" w:rsidRPr="00D75A4F" w:rsidRDefault="00742B04" w:rsidP="00742B04">
      <w:pPr>
        <w:pStyle w:val="AssignmentsLevel2"/>
        <w:numPr>
          <w:ilvl w:val="0"/>
          <w:numId w:val="0"/>
        </w:numPr>
        <w:ind w:left="360"/>
        <w:rPr>
          <w:rStyle w:val="Hyperlink"/>
          <w:rFonts w:ascii="Times New Roman" w:hAnsi="Times New Roman"/>
          <w:color w:val="auto"/>
          <w:sz w:val="24"/>
          <w:szCs w:val="24"/>
          <w:u w:val="none"/>
        </w:rPr>
      </w:pPr>
    </w:p>
    <w:p w:rsidR="006B7C2D" w:rsidRPr="00742B04" w:rsidRDefault="006B7C2D" w:rsidP="006B7C2D">
      <w:pPr>
        <w:pStyle w:val="AssignmentsLevel2"/>
        <w:rPr>
          <w:rStyle w:val="Hyperlink"/>
          <w:rFonts w:ascii="Times New Roman" w:hAnsi="Times New Roman"/>
          <w:color w:val="auto"/>
          <w:sz w:val="24"/>
          <w:szCs w:val="24"/>
          <w:highlight w:val="yellow"/>
          <w:u w:val="none"/>
        </w:rPr>
      </w:pPr>
      <w:r w:rsidRPr="00742B04">
        <w:rPr>
          <w:rStyle w:val="Hyperlink"/>
          <w:rFonts w:ascii="Times New Roman" w:hAnsi="Times New Roman"/>
          <w:color w:val="auto"/>
          <w:sz w:val="24"/>
          <w:szCs w:val="24"/>
          <w:highlight w:val="yellow"/>
          <w:u w:val="none"/>
        </w:rPr>
        <w:t>Discuss</w:t>
      </w:r>
      <w:r w:rsidRPr="00742B04">
        <w:rPr>
          <w:rStyle w:val="Hyperlink"/>
          <w:rFonts w:ascii="Times New Roman" w:hAnsi="Times New Roman"/>
          <w:color w:val="auto"/>
          <w:sz w:val="24"/>
          <w:szCs w:val="24"/>
          <w:highlight w:val="yellow"/>
          <w:u w:val="none"/>
          <w:lang w:val="en-US"/>
        </w:rPr>
        <w:t>es</w:t>
      </w:r>
      <w:r w:rsidRPr="00742B04">
        <w:rPr>
          <w:rStyle w:val="Hyperlink"/>
          <w:rFonts w:ascii="Times New Roman" w:hAnsi="Times New Roman"/>
          <w:color w:val="auto"/>
          <w:sz w:val="24"/>
          <w:szCs w:val="24"/>
          <w:highlight w:val="yellow"/>
          <w:u w:val="none"/>
        </w:rPr>
        <w:t xml:space="preserve"> how the client interpreted and overcame the event by use of </w:t>
      </w:r>
      <w:r w:rsidRPr="00742B04">
        <w:rPr>
          <w:rStyle w:val="Hyperlink"/>
          <w:rFonts w:ascii="Times New Roman" w:hAnsi="Times New Roman"/>
          <w:color w:val="auto"/>
          <w:sz w:val="24"/>
          <w:szCs w:val="24"/>
          <w:highlight w:val="yellow"/>
          <w:u w:val="none"/>
          <w:lang w:val="en-US"/>
        </w:rPr>
        <w:t>meaning-making, sense-making and benefit-finding.</w:t>
      </w:r>
    </w:p>
    <w:p w:rsidR="00D75A4F" w:rsidRPr="00742B04" w:rsidRDefault="006B7C2D" w:rsidP="00D75A4F">
      <w:pPr>
        <w:pStyle w:val="AssignmentsLevel2"/>
        <w:rPr>
          <w:rFonts w:ascii="Times New Roman" w:hAnsi="Times New Roman"/>
          <w:sz w:val="24"/>
          <w:szCs w:val="24"/>
          <w:highlight w:val="yellow"/>
        </w:rPr>
      </w:pPr>
      <w:r w:rsidRPr="00742B04">
        <w:rPr>
          <w:rStyle w:val="Hyperlink"/>
          <w:rFonts w:ascii="Times New Roman" w:hAnsi="Times New Roman"/>
          <w:color w:val="auto"/>
          <w:sz w:val="24"/>
          <w:szCs w:val="24"/>
          <w:highlight w:val="yellow"/>
          <w:u w:val="none"/>
        </w:rPr>
        <w:t>Discuss</w:t>
      </w:r>
      <w:r w:rsidRPr="00742B04">
        <w:rPr>
          <w:rStyle w:val="Hyperlink"/>
          <w:rFonts w:ascii="Times New Roman" w:hAnsi="Times New Roman"/>
          <w:color w:val="auto"/>
          <w:sz w:val="24"/>
          <w:szCs w:val="24"/>
          <w:highlight w:val="yellow"/>
          <w:u w:val="none"/>
          <w:lang w:val="en-US"/>
        </w:rPr>
        <w:t>es</w:t>
      </w:r>
      <w:r w:rsidRPr="00742B04">
        <w:rPr>
          <w:rStyle w:val="Hyperlink"/>
          <w:rFonts w:ascii="Times New Roman" w:hAnsi="Times New Roman"/>
          <w:color w:val="auto"/>
          <w:sz w:val="24"/>
          <w:szCs w:val="24"/>
          <w:highlight w:val="yellow"/>
          <w:u w:val="none"/>
        </w:rPr>
        <w:t xml:space="preserve"> the </w:t>
      </w:r>
      <w:r w:rsidRPr="00742B04">
        <w:rPr>
          <w:rFonts w:ascii="Times New Roman" w:hAnsi="Times New Roman"/>
          <w:sz w:val="24"/>
          <w:szCs w:val="24"/>
          <w:highlight w:val="yellow"/>
          <w:lang w:val="en-US"/>
        </w:rPr>
        <w:t>post</w:t>
      </w:r>
      <w:r w:rsidRPr="00742B04">
        <w:rPr>
          <w:rFonts w:ascii="Times New Roman" w:hAnsi="Times New Roman"/>
          <w:sz w:val="24"/>
          <w:szCs w:val="24"/>
          <w:highlight w:val="yellow"/>
        </w:rPr>
        <w:t>-traumatic growth the client experienced.</w:t>
      </w:r>
    </w:p>
    <w:p w:rsidR="006B7C2D" w:rsidRPr="00742B04" w:rsidRDefault="006B7C2D" w:rsidP="00D75A4F">
      <w:pPr>
        <w:pStyle w:val="AssignmentsLevel2"/>
        <w:rPr>
          <w:rFonts w:ascii="Times New Roman" w:hAnsi="Times New Roman"/>
          <w:sz w:val="24"/>
          <w:szCs w:val="24"/>
          <w:highlight w:val="yellow"/>
        </w:rPr>
      </w:pPr>
      <w:r w:rsidRPr="00742B04">
        <w:rPr>
          <w:rFonts w:ascii="Times New Roman" w:hAnsi="Times New Roman"/>
          <w:sz w:val="24"/>
          <w:szCs w:val="24"/>
          <w:highlight w:val="yellow"/>
        </w:rPr>
        <w:t>Explains the role of resilience in protecting wellbeing.</w:t>
      </w:r>
    </w:p>
    <w:p w:rsidR="00EE127F" w:rsidRDefault="00135F66" w:rsidP="00EE127F">
      <w:pPr>
        <w:shd w:val="clear" w:color="auto" w:fill="FFFFFF"/>
        <w:spacing w:before="100" w:beforeAutospacing="1" w:after="100" w:afterAutospacing="1" w:line="240" w:lineRule="auto"/>
        <w:rPr>
          <w:rFonts w:eastAsia="Times New Roman" w:cs="Times New Roman"/>
          <w:b/>
          <w:szCs w:val="24"/>
        </w:rPr>
      </w:pPr>
      <w:r w:rsidRPr="00D75A4F">
        <w:rPr>
          <w:rFonts w:eastAsia="Times New Roman" w:cs="Times New Roman"/>
          <w:b/>
          <w:szCs w:val="24"/>
          <w:highlight w:val="cyan"/>
        </w:rPr>
        <w:t>OUTLINE:</w:t>
      </w:r>
    </w:p>
    <w:p w:rsidR="00135F66" w:rsidRPr="0016397C" w:rsidRDefault="00135F66" w:rsidP="00135F66">
      <w:pPr>
        <w:pStyle w:val="ListParagraph"/>
        <w:numPr>
          <w:ilvl w:val="0"/>
          <w:numId w:val="3"/>
        </w:numPr>
        <w:shd w:val="clear" w:color="auto" w:fill="FFFFFF"/>
        <w:spacing w:before="100" w:beforeAutospacing="1" w:after="100" w:afterAutospacing="1" w:line="240" w:lineRule="auto"/>
        <w:rPr>
          <w:rFonts w:eastAsia="Times New Roman" w:cs="Times New Roman"/>
          <w:szCs w:val="24"/>
        </w:rPr>
      </w:pPr>
      <w:r w:rsidRPr="00571D32">
        <w:rPr>
          <w:rFonts w:eastAsia="Times New Roman" w:cs="Times New Roman"/>
          <w:szCs w:val="24"/>
        </w:rPr>
        <w:t>concept of resilience</w:t>
      </w:r>
      <w:r w:rsidR="00687B2B">
        <w:rPr>
          <w:rFonts w:eastAsia="Times New Roman" w:cs="Times New Roman"/>
          <w:szCs w:val="24"/>
        </w:rPr>
        <w:t xml:space="preserve">: </w:t>
      </w:r>
      <w:r w:rsidR="00687B2B" w:rsidRPr="00585EE1">
        <w:rPr>
          <w:rFonts w:eastAsia="Times New Roman" w:cs="Times New Roman"/>
          <w:b/>
          <w:bCs/>
          <w:szCs w:val="24"/>
          <w:highlight w:val="yellow"/>
        </w:rPr>
        <w:t>what is resilience</w:t>
      </w:r>
    </w:p>
    <w:p w:rsidR="00FC33FC" w:rsidRPr="00836BE2" w:rsidRDefault="00836BE2" w:rsidP="00836BE2">
      <w:pPr>
        <w:pStyle w:val="ListParagraph"/>
        <w:shd w:val="clear" w:color="auto" w:fill="FFFFFF"/>
        <w:spacing w:before="100" w:beforeAutospacing="1" w:after="100" w:afterAutospacing="1" w:line="240" w:lineRule="auto"/>
        <w:ind w:left="360"/>
        <w:rPr>
          <w:rFonts w:eastAsia="Times New Roman" w:cs="Times New Roman"/>
          <w:szCs w:val="24"/>
        </w:rPr>
      </w:pPr>
      <w:r>
        <w:rPr>
          <w:rFonts w:eastAsia="Times New Roman" w:cs="Times New Roman"/>
          <w:szCs w:val="24"/>
        </w:rPr>
        <w:t xml:space="preserve">* </w:t>
      </w:r>
      <w:r w:rsidR="003602B1" w:rsidRPr="00836BE2">
        <w:rPr>
          <w:rFonts w:eastAsia="Times New Roman" w:cs="Times New Roman"/>
          <w:szCs w:val="24"/>
        </w:rPr>
        <w:t>“</w:t>
      </w:r>
      <w:r w:rsidR="003602B1" w:rsidRPr="00836BE2">
        <w:rPr>
          <w:rFonts w:eastAsia="Times New Roman" w:cs="Times New Roman"/>
          <w:b/>
          <w:bCs/>
          <w:szCs w:val="24"/>
        </w:rPr>
        <w:t>Resilience refers to humans’ amazing ability to bounce back and even thrive in the face of serious life challenges” (Baumgardener &amp; Crothers, 2009, p. 57). </w:t>
      </w:r>
    </w:p>
    <w:p w:rsidR="00FC33FC" w:rsidRPr="00836BE2" w:rsidRDefault="00836BE2" w:rsidP="00836BE2">
      <w:pPr>
        <w:pStyle w:val="ListParagraph"/>
        <w:shd w:val="clear" w:color="auto" w:fill="FFFFFF"/>
        <w:spacing w:before="100" w:beforeAutospacing="1" w:after="100" w:afterAutospacing="1" w:line="240" w:lineRule="auto"/>
        <w:ind w:left="360"/>
        <w:rPr>
          <w:rFonts w:eastAsia="Times New Roman" w:cs="Times New Roman"/>
          <w:szCs w:val="24"/>
        </w:rPr>
      </w:pPr>
      <w:r>
        <w:rPr>
          <w:rFonts w:eastAsia="Times New Roman" w:cs="Times New Roman"/>
          <w:b/>
          <w:bCs/>
          <w:szCs w:val="24"/>
        </w:rPr>
        <w:t xml:space="preserve">* </w:t>
      </w:r>
      <w:r w:rsidR="003602B1" w:rsidRPr="00836BE2">
        <w:rPr>
          <w:rFonts w:eastAsia="Times New Roman" w:cs="Times New Roman"/>
          <w:b/>
          <w:bCs/>
          <w:szCs w:val="24"/>
        </w:rPr>
        <w:t>Clinically speaking, “The concept of resilience highlights the strength of the individual and his or her coping resources” (Baumgardener &amp; Crothers, 2009, p. 60). </w:t>
      </w:r>
    </w:p>
    <w:p w:rsidR="00FC33FC" w:rsidRPr="00836BE2" w:rsidRDefault="00836BE2" w:rsidP="00836BE2">
      <w:pPr>
        <w:pStyle w:val="ListParagraph"/>
        <w:shd w:val="clear" w:color="auto" w:fill="FFFFFF"/>
        <w:spacing w:before="100" w:beforeAutospacing="1" w:after="100" w:afterAutospacing="1" w:line="240" w:lineRule="auto"/>
        <w:ind w:left="360"/>
        <w:rPr>
          <w:rFonts w:eastAsia="Times New Roman" w:cs="Times New Roman"/>
          <w:szCs w:val="24"/>
        </w:rPr>
      </w:pPr>
      <w:r>
        <w:rPr>
          <w:rFonts w:eastAsia="Times New Roman" w:cs="Times New Roman"/>
          <w:b/>
          <w:bCs/>
          <w:szCs w:val="24"/>
        </w:rPr>
        <w:lastRenderedPageBreak/>
        <w:t>*</w:t>
      </w:r>
      <w:r w:rsidR="003602B1" w:rsidRPr="00836BE2">
        <w:rPr>
          <w:rFonts w:eastAsia="Times New Roman" w:cs="Times New Roman"/>
          <w:b/>
          <w:bCs/>
          <w:szCs w:val="24"/>
        </w:rPr>
        <w:t xml:space="preserve"> Baumgardener &amp; Crothers (2009) </w:t>
      </w:r>
      <w:r w:rsidR="00742B04" w:rsidRPr="00836BE2">
        <w:rPr>
          <w:rFonts w:eastAsia="Times New Roman" w:cs="Times New Roman"/>
          <w:b/>
          <w:bCs/>
          <w:szCs w:val="24"/>
        </w:rPr>
        <w:t>further defines</w:t>
      </w:r>
      <w:r w:rsidR="003602B1" w:rsidRPr="00836BE2">
        <w:rPr>
          <w:rFonts w:eastAsia="Times New Roman" w:cs="Times New Roman"/>
          <w:b/>
          <w:bCs/>
          <w:szCs w:val="24"/>
        </w:rPr>
        <w:t xml:space="preserve"> resilience by citing “Ann Masten definition </w:t>
      </w:r>
      <w:r w:rsidR="0065465F" w:rsidRPr="00836BE2">
        <w:rPr>
          <w:rFonts w:eastAsia="Times New Roman" w:cs="Times New Roman"/>
          <w:b/>
          <w:bCs/>
          <w:szCs w:val="24"/>
        </w:rPr>
        <w:t>of resilience</w:t>
      </w:r>
      <w:r w:rsidR="003602B1" w:rsidRPr="00836BE2">
        <w:rPr>
          <w:rFonts w:eastAsia="Times New Roman" w:cs="Times New Roman"/>
          <w:b/>
          <w:bCs/>
          <w:szCs w:val="24"/>
        </w:rPr>
        <w:t xml:space="preserve"> as “a class of phenomenon characterized by good outcomes </w:t>
      </w:r>
      <w:proofErr w:type="gramStart"/>
      <w:r w:rsidR="003602B1" w:rsidRPr="00836BE2">
        <w:rPr>
          <w:rFonts w:eastAsia="Times New Roman" w:cs="Times New Roman"/>
          <w:b/>
          <w:bCs/>
          <w:szCs w:val="24"/>
        </w:rPr>
        <w:t>in spite of</w:t>
      </w:r>
      <w:proofErr w:type="gramEnd"/>
      <w:r w:rsidR="003602B1" w:rsidRPr="00836BE2">
        <w:rPr>
          <w:rFonts w:eastAsia="Times New Roman" w:cs="Times New Roman"/>
          <w:b/>
          <w:bCs/>
          <w:szCs w:val="24"/>
        </w:rPr>
        <w:t xml:space="preserve"> serious threats to adaptation or development” (p. 58).</w:t>
      </w:r>
    </w:p>
    <w:p w:rsidR="0016397C" w:rsidRDefault="0016397C" w:rsidP="0016397C">
      <w:pPr>
        <w:pStyle w:val="ListParagraph"/>
        <w:shd w:val="clear" w:color="auto" w:fill="FFFFFF"/>
        <w:spacing w:before="100" w:beforeAutospacing="1" w:after="100" w:afterAutospacing="1" w:line="240" w:lineRule="auto"/>
        <w:ind w:left="360"/>
        <w:rPr>
          <w:rFonts w:eastAsia="Times New Roman" w:cs="Times New Roman"/>
          <w:szCs w:val="24"/>
        </w:rPr>
      </w:pPr>
    </w:p>
    <w:p w:rsidR="00FD7FB7" w:rsidRPr="00571D32" w:rsidRDefault="00FD7FB7" w:rsidP="00FD7FB7">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A0425C">
        <w:rPr>
          <w:rFonts w:eastAsia="Times New Roman" w:cs="Times New Roman"/>
          <w:szCs w:val="24"/>
          <w:highlight w:val="green"/>
        </w:rPr>
        <w:t>clinically…</w:t>
      </w:r>
      <w:r w:rsidRPr="00A0425C">
        <w:rPr>
          <w:rFonts w:eastAsia="Times New Roman" w:cs="Times New Roman"/>
          <w:color w:val="000000"/>
          <w:szCs w:val="24"/>
          <w:highlight w:val="green"/>
        </w:rPr>
        <w:t xml:space="preserve"> The concept of resilience highlights the strength of the individual and his or her coping resources.</w:t>
      </w:r>
      <w:r w:rsidR="000760BB" w:rsidRPr="00A0425C">
        <w:rPr>
          <w:rFonts w:eastAsia="Times New Roman" w:cs="Times New Roman"/>
          <w:color w:val="000000"/>
          <w:szCs w:val="24"/>
          <w:highlight w:val="green"/>
        </w:rPr>
        <w:t xml:space="preserve"> P. 60</w:t>
      </w:r>
      <w:r w:rsidR="00A61A0A">
        <w:rPr>
          <w:rFonts w:eastAsia="Times New Roman" w:cs="Times New Roman"/>
          <w:color w:val="000000"/>
          <w:szCs w:val="24"/>
        </w:rPr>
        <w:t xml:space="preserve"> </w:t>
      </w:r>
      <w:r w:rsidR="00A61A0A" w:rsidRPr="00C802D0">
        <w:rPr>
          <w:rFonts w:eastAsia="Times New Roman" w:cs="Times New Roman"/>
          <w:color w:val="000000"/>
          <w:szCs w:val="24"/>
        </w:rPr>
        <w:t>Recovery begins with more severe reactions and takes considerably more time before the person returns pre-event levels of functioning. The concept of recovery highlights individual vulnerability and coping resources that have been overwhelmed. Chronic and delayed patterns of response to trauma are characterized by enduring or delayed disruptions, respectively.</w:t>
      </w:r>
      <w:r w:rsidR="00A61A0A" w:rsidRPr="00A61A0A">
        <w:rPr>
          <w:rFonts w:eastAsia="Times New Roman" w:cs="Times New Roman"/>
          <w:color w:val="000000"/>
          <w:szCs w:val="24"/>
        </w:rPr>
        <w:t xml:space="preserve"> </w:t>
      </w:r>
      <w:r w:rsidR="00A61A0A">
        <w:rPr>
          <w:rFonts w:eastAsia="Times New Roman" w:cs="Times New Roman"/>
          <w:color w:val="000000"/>
          <w:szCs w:val="24"/>
        </w:rPr>
        <w:t>P. 60</w:t>
      </w:r>
    </w:p>
    <w:p w:rsidR="009A6DF4" w:rsidRPr="00571D32" w:rsidRDefault="008D28D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B7244D">
        <w:rPr>
          <w:rFonts w:eastAsia="Times New Roman" w:cs="Times New Roman"/>
          <w:color w:val="000000"/>
          <w:szCs w:val="24"/>
          <w:highlight w:val="green"/>
        </w:rPr>
        <w:t>Resilience refers to humans’ amazing ability to bounce back and even thrive in the face of serious life challenges</w:t>
      </w:r>
      <w:r w:rsidRPr="00C802D0">
        <w:rPr>
          <w:rFonts w:eastAsia="Times New Roman" w:cs="Times New Roman"/>
          <w:color w:val="000000"/>
          <w:szCs w:val="24"/>
        </w:rPr>
        <w:t>.</w:t>
      </w:r>
      <w:r w:rsidRPr="00571D32">
        <w:rPr>
          <w:rFonts w:eastAsia="Times New Roman" w:cs="Times New Roman"/>
          <w:color w:val="000000"/>
          <w:szCs w:val="24"/>
        </w:rPr>
        <w:t xml:space="preserve"> </w:t>
      </w:r>
      <w:r w:rsidRPr="00C802D0">
        <w:rPr>
          <w:rFonts w:eastAsia="Times New Roman" w:cs="Times New Roman"/>
          <w:color w:val="000000"/>
          <w:szCs w:val="24"/>
        </w:rPr>
        <w:t>Research suggests that resilience is a widely shared human capacity that many people may not know they possess until confronted with trauma or crisis</w:t>
      </w:r>
      <w:r w:rsidRPr="00571D32">
        <w:rPr>
          <w:rFonts w:eastAsia="Times New Roman" w:cs="Times New Roman"/>
          <w:color w:val="000000"/>
          <w:szCs w:val="24"/>
        </w:rPr>
        <w:t xml:space="preserve"> P. 57</w:t>
      </w:r>
    </w:p>
    <w:p w:rsidR="008D28D8" w:rsidRPr="00571D32" w:rsidRDefault="008D28D8" w:rsidP="008D28D8">
      <w:pPr>
        <w:pStyle w:val="ListParagraph"/>
        <w:numPr>
          <w:ilvl w:val="0"/>
          <w:numId w:val="4"/>
        </w:numPr>
        <w:spacing w:before="100" w:beforeAutospacing="1" w:after="100" w:afterAutospacing="1" w:line="240" w:lineRule="auto"/>
        <w:rPr>
          <w:rFonts w:eastAsia="Times New Roman" w:cs="Times New Roman"/>
          <w:color w:val="000000"/>
          <w:szCs w:val="24"/>
        </w:rPr>
      </w:pPr>
      <w:r w:rsidRPr="00571D32">
        <w:rPr>
          <w:rFonts w:eastAsia="Times New Roman" w:cs="Times New Roman"/>
          <w:color w:val="000000"/>
          <w:szCs w:val="24"/>
        </w:rPr>
        <w:t xml:space="preserve">Definitions of resilience share a common core of meaning, focusing on good outcomes following significant life challenges. Such challenges have the potential to derail normal development and undercut healthy functioning. </w:t>
      </w:r>
      <w:r w:rsidRPr="00B7244D">
        <w:rPr>
          <w:rFonts w:eastAsia="Times New Roman" w:cs="Times New Roman"/>
          <w:color w:val="000000"/>
          <w:szCs w:val="24"/>
          <w:highlight w:val="green"/>
        </w:rPr>
        <w:t>Ann Masten (2001, p. 228) defines </w:t>
      </w:r>
      <w:r w:rsidRPr="00B7244D">
        <w:rPr>
          <w:rFonts w:eastAsia="Times New Roman" w:cs="Times New Roman"/>
          <w:bCs/>
          <w:color w:val="800080"/>
          <w:szCs w:val="24"/>
          <w:highlight w:val="green"/>
        </w:rPr>
        <w:t>resilience</w:t>
      </w:r>
      <w:r w:rsidRPr="00B7244D">
        <w:rPr>
          <w:rFonts w:eastAsia="Times New Roman" w:cs="Times New Roman"/>
          <w:color w:val="000000"/>
          <w:szCs w:val="24"/>
          <w:highlight w:val="green"/>
        </w:rPr>
        <w:t> as “a class of phenomenon characterized by </w:t>
      </w:r>
      <w:r w:rsidRPr="00B7244D">
        <w:rPr>
          <w:rFonts w:eastAsia="Times New Roman" w:cs="Times New Roman"/>
          <w:i/>
          <w:iCs/>
          <w:color w:val="000000"/>
          <w:szCs w:val="24"/>
          <w:highlight w:val="green"/>
        </w:rPr>
        <w:t xml:space="preserve">good outcomes </w:t>
      </w:r>
      <w:proofErr w:type="gramStart"/>
      <w:r w:rsidRPr="00B7244D">
        <w:rPr>
          <w:rFonts w:eastAsia="Times New Roman" w:cs="Times New Roman"/>
          <w:i/>
          <w:iCs/>
          <w:color w:val="000000"/>
          <w:szCs w:val="24"/>
          <w:highlight w:val="green"/>
        </w:rPr>
        <w:t>in spite of</w:t>
      </w:r>
      <w:proofErr w:type="gramEnd"/>
      <w:r w:rsidRPr="00B7244D">
        <w:rPr>
          <w:rFonts w:eastAsia="Times New Roman" w:cs="Times New Roman"/>
          <w:i/>
          <w:iCs/>
          <w:color w:val="000000"/>
          <w:szCs w:val="24"/>
          <w:highlight w:val="green"/>
        </w:rPr>
        <w:t xml:space="preserve"> serious threats to adaptation or development</w:t>
      </w:r>
      <w:r w:rsidRPr="00B7244D">
        <w:rPr>
          <w:rFonts w:eastAsia="Times New Roman" w:cs="Times New Roman"/>
          <w:color w:val="000000"/>
          <w:szCs w:val="24"/>
          <w:highlight w:val="green"/>
        </w:rPr>
        <w:t>” (author’s italics).</w:t>
      </w:r>
      <w:r w:rsidRPr="00571D32">
        <w:rPr>
          <w:rFonts w:eastAsia="Times New Roman" w:cs="Times New Roman"/>
          <w:color w:val="000000"/>
          <w:szCs w:val="24"/>
        </w:rPr>
        <w:t xml:space="preserve"> </w:t>
      </w:r>
      <w:proofErr w:type="spellStart"/>
      <w:r w:rsidRPr="00571D32">
        <w:rPr>
          <w:rFonts w:eastAsia="Times New Roman" w:cs="Times New Roman"/>
          <w:color w:val="000000"/>
          <w:szCs w:val="24"/>
        </w:rPr>
        <w:t>Ryff</w:t>
      </w:r>
      <w:proofErr w:type="spellEnd"/>
      <w:r w:rsidRPr="00571D32">
        <w:rPr>
          <w:rFonts w:eastAsia="Times New Roman" w:cs="Times New Roman"/>
          <w:color w:val="000000"/>
          <w:szCs w:val="24"/>
        </w:rPr>
        <w:t xml:space="preserve"> and Singer (2003a, p. 20), define resilience as “</w:t>
      </w:r>
      <w:r w:rsidRPr="00571D32">
        <w:rPr>
          <w:rFonts w:eastAsia="Times New Roman" w:cs="Times New Roman"/>
          <w:i/>
          <w:iCs/>
          <w:color w:val="000000"/>
          <w:szCs w:val="24"/>
        </w:rPr>
        <w:t>maintenance, </w:t>
      </w:r>
      <w:r w:rsidRPr="00571D32">
        <w:rPr>
          <w:rFonts w:eastAsia="Times New Roman" w:cs="Times New Roman"/>
          <w:bCs/>
          <w:i/>
          <w:iCs/>
          <w:color w:val="800080"/>
          <w:szCs w:val="24"/>
        </w:rPr>
        <w:t>recovery</w:t>
      </w:r>
      <w:r w:rsidRPr="00571D32">
        <w:rPr>
          <w:rFonts w:eastAsia="Times New Roman" w:cs="Times New Roman"/>
          <w:i/>
          <w:iCs/>
          <w:color w:val="000000"/>
          <w:szCs w:val="24"/>
        </w:rPr>
        <w:t>, or improvement in mental or physical health following challenge</w:t>
      </w:r>
      <w:r w:rsidRPr="00571D32">
        <w:rPr>
          <w:rFonts w:eastAsia="Times New Roman" w:cs="Times New Roman"/>
          <w:color w:val="000000"/>
          <w:szCs w:val="24"/>
        </w:rPr>
        <w:t>” (italics in original). P. 58</w:t>
      </w:r>
    </w:p>
    <w:p w:rsidR="008D28D8" w:rsidRPr="00571D32" w:rsidRDefault="008D28D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571D32">
        <w:rPr>
          <w:rFonts w:eastAsia="Times New Roman" w:cs="Times New Roman"/>
          <w:color w:val="000000"/>
          <w:szCs w:val="24"/>
        </w:rPr>
        <w:t xml:space="preserve">(1) </w:t>
      </w:r>
      <w:r w:rsidRPr="00C802D0">
        <w:rPr>
          <w:rFonts w:eastAsia="Times New Roman" w:cs="Times New Roman"/>
          <w:color w:val="000000"/>
          <w:szCs w:val="24"/>
        </w:rPr>
        <w:t>a person must first face a “significant” threat or risk that has the potential to produce negative outcomes.</w:t>
      </w:r>
      <w:r w:rsidRPr="00571D32">
        <w:rPr>
          <w:rFonts w:eastAsia="Times New Roman" w:cs="Times New Roman"/>
          <w:color w:val="000000"/>
          <w:szCs w:val="24"/>
        </w:rPr>
        <w:t xml:space="preserve"> p. 58 (2) </w:t>
      </w:r>
      <w:r w:rsidRPr="00C802D0">
        <w:rPr>
          <w:rFonts w:eastAsia="Times New Roman" w:cs="Times New Roman"/>
          <w:color w:val="000000"/>
          <w:szCs w:val="24"/>
        </w:rPr>
        <w:t>resilience, then, requires that the person has faced a significant risk or threat to well-being. Without a demonstrated risk, there is no resilience.</w:t>
      </w:r>
      <w:r w:rsidRPr="00571D32">
        <w:rPr>
          <w:rFonts w:eastAsia="Times New Roman" w:cs="Times New Roman"/>
          <w:color w:val="000000"/>
          <w:szCs w:val="24"/>
        </w:rPr>
        <w:t xml:space="preserve"> P 59</w:t>
      </w:r>
    </w:p>
    <w:p w:rsidR="008D28D8"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 second part of resilience requires judgment of a favorable or good outcome. The standards for judging outcomes may be defined by the normative expectations of society for the age and situation of the individual</w:t>
      </w:r>
      <w:r w:rsidRPr="00571D32">
        <w:rPr>
          <w:rFonts w:eastAsia="Times New Roman" w:cs="Times New Roman"/>
          <w:color w:val="000000"/>
          <w:szCs w:val="24"/>
        </w:rPr>
        <w:t xml:space="preserve"> p. 58</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Finally, Masten (2001) notes that some researchers have also defined resilience as an absence of problem behaviors or psychopathology following adversity. Children of alcoholic, mentally ill, or abusive parents may be judged resilient if they </w:t>
      </w:r>
      <w:r w:rsidRPr="00C802D0">
        <w:rPr>
          <w:rFonts w:eastAsia="Times New Roman" w:cs="Times New Roman"/>
          <w:i/>
          <w:iCs/>
          <w:color w:val="000000"/>
          <w:szCs w:val="24"/>
        </w:rPr>
        <w:t>don’t</w:t>
      </w:r>
      <w:r w:rsidRPr="00C802D0">
        <w:rPr>
          <w:rFonts w:eastAsia="Times New Roman" w:cs="Times New Roman"/>
          <w:color w:val="000000"/>
          <w:szCs w:val="24"/>
        </w:rPr>
        <w:t> develop substance abuse problems, suffer mental illness, become abusive parents themselves, or show symptoms of poor adjustment.</w:t>
      </w:r>
      <w:r w:rsidRPr="00571D32">
        <w:rPr>
          <w:rFonts w:eastAsia="Times New Roman" w:cs="Times New Roman"/>
          <w:color w:val="000000"/>
          <w:szCs w:val="24"/>
        </w:rPr>
        <w:t xml:space="preserve"> P. 59</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Resilient responses to adversity are common across the life span.</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Researchers studying adult development and the aging process have focused on how people maintain their health and well-being and continue to grow as individuals despite the inevitable challenges of life.</w:t>
      </w:r>
      <w:r w:rsidRPr="00571D32">
        <w:rPr>
          <w:rFonts w:eastAsia="Times New Roman" w:cs="Times New Roman"/>
          <w:color w:val="000000"/>
          <w:szCs w:val="24"/>
        </w:rPr>
        <w:t xml:space="preserve"> p. 59</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As in childhood, resilient responses to challenge are quite common across the life span—a phenomenon Ann Masten (2001) calls </w:t>
      </w:r>
      <w:r w:rsidRPr="00C802D0">
        <w:rPr>
          <w:rFonts w:eastAsia="Times New Roman" w:cs="Times New Roman"/>
          <w:bCs/>
          <w:color w:val="000000"/>
          <w:szCs w:val="24"/>
        </w:rPr>
        <w:t xml:space="preserve">“ordinary </w:t>
      </w:r>
      <w:proofErr w:type="spellStart"/>
      <w:r w:rsidRPr="00C802D0">
        <w:rPr>
          <w:rFonts w:eastAsia="Times New Roman" w:cs="Times New Roman"/>
          <w:bCs/>
          <w:color w:val="000000"/>
          <w:szCs w:val="24"/>
        </w:rPr>
        <w:t>magic</w:t>
      </w:r>
      <w:proofErr w:type="gramStart"/>
      <w:r w:rsidRPr="00C802D0">
        <w:rPr>
          <w:rFonts w:eastAsia="Times New Roman" w:cs="Times New Roman"/>
          <w:bCs/>
          <w:color w:val="000000"/>
          <w:szCs w:val="24"/>
        </w:rPr>
        <w:t>.”</w:t>
      </w:r>
      <w:r w:rsidRPr="00C802D0">
        <w:rPr>
          <w:rFonts w:eastAsia="Times New Roman" w:cs="Times New Roman"/>
          <w:color w:val="000000"/>
          <w:szCs w:val="24"/>
        </w:rPr>
        <w:t>Consistent</w:t>
      </w:r>
      <w:proofErr w:type="spellEnd"/>
      <w:proofErr w:type="gramEnd"/>
      <w:r w:rsidRPr="00C802D0">
        <w:rPr>
          <w:rFonts w:eastAsia="Times New Roman" w:cs="Times New Roman"/>
          <w:color w:val="000000"/>
          <w:szCs w:val="24"/>
        </w:rPr>
        <w:t xml:space="preserve"> with </w:t>
      </w:r>
      <w:proofErr w:type="spellStart"/>
      <w:r w:rsidRPr="00C802D0">
        <w:rPr>
          <w:rFonts w:eastAsia="Times New Roman" w:cs="Times New Roman"/>
          <w:color w:val="000000"/>
          <w:szCs w:val="24"/>
        </w:rPr>
        <w:t>Masten’s</w:t>
      </w:r>
      <w:proofErr w:type="spellEnd"/>
      <w:r w:rsidRPr="00C802D0">
        <w:rPr>
          <w:rFonts w:eastAsia="Times New Roman" w:cs="Times New Roman"/>
          <w:color w:val="000000"/>
          <w:szCs w:val="24"/>
        </w:rPr>
        <w:t xml:space="preserve"> concept of “ordinary magic,” researchers have emphasized the normal an</w:t>
      </w:r>
      <w:r w:rsidRPr="00571D32">
        <w:rPr>
          <w:rFonts w:eastAsia="Times New Roman" w:cs="Times New Roman"/>
          <w:color w:val="000000"/>
          <w:szCs w:val="24"/>
        </w:rPr>
        <w:t>d everyday bases of resilience p. 59</w:t>
      </w:r>
    </w:p>
    <w:p w:rsidR="00AB0018" w:rsidRPr="00571D32" w:rsidRDefault="00AB001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 foundations of resilience include psychological resources such as a flexible self-concept that permits people to change key features of their self-definition in response to changing circumstances, a sense of autonomy and self-direction, and environmental mastery and competence.</w:t>
      </w:r>
      <w:r w:rsidRPr="00571D32">
        <w:rPr>
          <w:rFonts w:eastAsia="Times New Roman" w:cs="Times New Roman"/>
          <w:color w:val="000000"/>
          <w:szCs w:val="24"/>
        </w:rPr>
        <w:t xml:space="preserve"> p. 59</w:t>
      </w:r>
    </w:p>
    <w:p w:rsidR="00AB0018" w:rsidRPr="00571D32" w:rsidRDefault="00AB001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lastRenderedPageBreak/>
        <w:t>Social resources are also important to resilience. Included here are quality relationships with others who provide intimacy and social support.</w:t>
      </w:r>
      <w:r w:rsidRPr="00571D32">
        <w:rPr>
          <w:rFonts w:eastAsia="Times New Roman" w:cs="Times New Roman"/>
          <w:color w:val="000000"/>
          <w:szCs w:val="24"/>
        </w:rPr>
        <w:t xml:space="preserve"> p. 59</w:t>
      </w:r>
    </w:p>
    <w:p w:rsidR="00193534" w:rsidRPr="00571D32" w:rsidRDefault="00193534"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p>
    <w:p w:rsidR="00135F66" w:rsidRDefault="00135F66" w:rsidP="00135F66">
      <w:pPr>
        <w:pStyle w:val="AssignmentsLevel2"/>
        <w:numPr>
          <w:ilvl w:val="0"/>
          <w:numId w:val="3"/>
        </w:numPr>
        <w:rPr>
          <w:rStyle w:val="Hyperlink"/>
          <w:rFonts w:ascii="Times New Roman" w:hAnsi="Times New Roman"/>
          <w:color w:val="auto"/>
          <w:sz w:val="24"/>
          <w:szCs w:val="24"/>
          <w:u w:val="none"/>
        </w:rPr>
      </w:pPr>
      <w:proofErr w:type="spellStart"/>
      <w:r w:rsidRPr="00571D32">
        <w:rPr>
          <w:rStyle w:val="Hyperlink"/>
          <w:rFonts w:ascii="Times New Roman" w:hAnsi="Times New Roman"/>
          <w:color w:val="auto"/>
          <w:sz w:val="24"/>
          <w:szCs w:val="24"/>
          <w:u w:val="none"/>
        </w:rPr>
        <w:t>event the</w:t>
      </w:r>
      <w:proofErr w:type="spellEnd"/>
      <w:r w:rsidRPr="00571D32">
        <w:rPr>
          <w:rStyle w:val="Hyperlink"/>
          <w:rFonts w:ascii="Times New Roman" w:hAnsi="Times New Roman"/>
          <w:color w:val="auto"/>
          <w:sz w:val="24"/>
          <w:szCs w:val="24"/>
          <w:u w:val="none"/>
        </w:rPr>
        <w:t xml:space="preserve"> client experienced</w:t>
      </w:r>
      <w:r w:rsidR="00585EE1">
        <w:rPr>
          <w:rStyle w:val="Hyperlink"/>
          <w:rFonts w:ascii="Times New Roman" w:hAnsi="Times New Roman"/>
          <w:color w:val="auto"/>
          <w:sz w:val="24"/>
          <w:szCs w:val="24"/>
          <w:u w:val="none"/>
          <w:lang w:val="en-US"/>
        </w:rPr>
        <w:t xml:space="preserve">: </w:t>
      </w:r>
      <w:r w:rsidR="003653E1" w:rsidRPr="003653E1">
        <w:rPr>
          <w:rStyle w:val="Hyperlink"/>
          <w:rFonts w:ascii="Times New Roman" w:hAnsi="Times New Roman"/>
          <w:b/>
          <w:color w:val="auto"/>
          <w:sz w:val="24"/>
          <w:szCs w:val="24"/>
          <w:highlight w:val="yellow"/>
          <w:u w:val="none"/>
          <w:lang w:val="en-US"/>
        </w:rPr>
        <w:t xml:space="preserve">What happened, </w:t>
      </w:r>
      <w:r w:rsidR="004458AB" w:rsidRPr="003653E1">
        <w:rPr>
          <w:rFonts w:ascii="Times New Roman" w:hAnsi="Times New Roman"/>
          <w:b/>
          <w:bCs/>
          <w:sz w:val="24"/>
          <w:szCs w:val="24"/>
          <w:highlight w:val="yellow"/>
          <w:lang w:val="en-US"/>
        </w:rPr>
        <w:t>Hanna</w:t>
      </w:r>
      <w:r w:rsidR="003653E1">
        <w:rPr>
          <w:rFonts w:ascii="Times New Roman" w:hAnsi="Times New Roman"/>
          <w:b/>
          <w:bCs/>
          <w:sz w:val="24"/>
          <w:szCs w:val="24"/>
          <w:lang w:val="en-US"/>
        </w:rPr>
        <w:t>?</w:t>
      </w:r>
    </w:p>
    <w:p w:rsidR="00D82657" w:rsidRPr="0034006E" w:rsidRDefault="00D077CC" w:rsidP="00D82657">
      <w:pPr>
        <w:pStyle w:val="AssignmentsLevel2"/>
        <w:numPr>
          <w:ilvl w:val="0"/>
          <w:numId w:val="6"/>
        </w:numPr>
        <w:rPr>
          <w:rFonts w:ascii="Times New Roman" w:hAnsi="Times New Roman"/>
          <w:sz w:val="24"/>
          <w:szCs w:val="24"/>
        </w:rPr>
      </w:pPr>
      <w:r>
        <w:rPr>
          <w:rFonts w:ascii="Times New Roman" w:hAnsi="Times New Roman"/>
          <w:color w:val="000000"/>
          <w:sz w:val="24"/>
          <w:szCs w:val="24"/>
          <w:lang w:val="en-US"/>
        </w:rPr>
        <w:t xml:space="preserve">ABOUT THE EXPERIENCE CLINICALLY … </w:t>
      </w:r>
      <w:r w:rsidR="00965C7B" w:rsidRPr="00C802D0">
        <w:rPr>
          <w:rFonts w:ascii="Times New Roman" w:hAnsi="Times New Roman"/>
          <w:color w:val="000000"/>
          <w:sz w:val="24"/>
          <w:szCs w:val="24"/>
        </w:rPr>
        <w:t xml:space="preserve">Recent studies evaluating people’s emotional reactions to loss and trauma suggest that recovery and resilience represent two distinct patterns of response (see Figure 4.1). </w:t>
      </w:r>
      <w:proofErr w:type="spellStart"/>
      <w:r w:rsidR="00965C7B" w:rsidRPr="00C802D0">
        <w:rPr>
          <w:rFonts w:ascii="Times New Roman" w:hAnsi="Times New Roman"/>
          <w:color w:val="000000"/>
          <w:sz w:val="24"/>
          <w:szCs w:val="24"/>
        </w:rPr>
        <w:t>Bonanno</w:t>
      </w:r>
      <w:proofErr w:type="spellEnd"/>
      <w:r w:rsidR="00965C7B" w:rsidRPr="00C802D0">
        <w:rPr>
          <w:rFonts w:ascii="Times New Roman" w:hAnsi="Times New Roman"/>
          <w:color w:val="000000"/>
          <w:sz w:val="24"/>
          <w:szCs w:val="24"/>
        </w:rPr>
        <w:t xml:space="preserve"> (2004) argues that </w:t>
      </w:r>
      <w:proofErr w:type="spellStart"/>
      <w:r w:rsidR="00965C7B" w:rsidRPr="00C802D0">
        <w:rPr>
          <w:rFonts w:ascii="Times New Roman" w:hAnsi="Times New Roman"/>
          <w:b/>
          <w:bCs/>
          <w:color w:val="000000"/>
          <w:sz w:val="24"/>
          <w:szCs w:val="24"/>
        </w:rPr>
        <w:t>recovery,</w:t>
      </w:r>
      <w:r w:rsidR="00965C7B" w:rsidRPr="00C802D0">
        <w:rPr>
          <w:rFonts w:ascii="Times New Roman" w:hAnsi="Times New Roman"/>
          <w:color w:val="000000"/>
          <w:sz w:val="24"/>
          <w:szCs w:val="24"/>
        </w:rPr>
        <w:t>judged</w:t>
      </w:r>
      <w:proofErr w:type="spellEnd"/>
      <w:r w:rsidR="00965C7B" w:rsidRPr="00C802D0">
        <w:rPr>
          <w:rFonts w:ascii="Times New Roman" w:hAnsi="Times New Roman"/>
          <w:color w:val="000000"/>
          <w:sz w:val="24"/>
          <w:szCs w:val="24"/>
        </w:rPr>
        <w:t xml:space="preserve"> by mental health criteria, involves a period of clinically significant symptoms (e.g., of posttraumatic stress or depression) lasting at least 6 months. This period is followed by a much longer time frame of several years, during which the individual gradually returns to the level of mental health that existed before the trauma or loss. Resilience, on the other hand, involves short-term disturbances in a person’s normal functioning lasting only for a period of weeks. This disturbance is followed by a return to relatively stable and generally healthy functioning. Resilience is characterized by “bouncing back” from negative experiences</w:t>
      </w:r>
      <w:r w:rsidR="00965C7B">
        <w:rPr>
          <w:color w:val="000000"/>
        </w:rPr>
        <w:t xml:space="preserve"> </w:t>
      </w:r>
      <w:r w:rsidR="00965C7B" w:rsidRPr="00E062B0">
        <w:rPr>
          <w:color w:val="000000"/>
          <w:highlight w:val="yellow"/>
        </w:rPr>
        <w:t>(p. 59</w:t>
      </w:r>
      <w:r w:rsidR="00965C7B">
        <w:rPr>
          <w:color w:val="000000"/>
          <w:highlight w:val="yellow"/>
        </w:rPr>
        <w:t xml:space="preserve"> </w:t>
      </w:r>
      <w:r w:rsidR="00965C7B">
        <w:rPr>
          <w:color w:val="000000"/>
          <w:highlight w:val="yellow"/>
        </w:rPr>
        <w:sym w:font="Symbol" w:char="F0DD"/>
      </w:r>
      <w:r w:rsidR="00965C7B" w:rsidRPr="00E062B0">
        <w:rPr>
          <w:color w:val="000000"/>
          <w:highlight w:val="yellow"/>
        </w:rPr>
        <w:t>)</w:t>
      </w:r>
      <w:r w:rsidR="00965C7B" w:rsidRPr="00C802D0">
        <w:rPr>
          <w:rFonts w:ascii="Times New Roman" w:hAnsi="Times New Roman"/>
          <w:color w:val="000000"/>
          <w:sz w:val="24"/>
          <w:szCs w:val="24"/>
        </w:rPr>
        <w:t xml:space="preserve"> within a relatively short period of time</w:t>
      </w:r>
    </w:p>
    <w:p w:rsidR="0034006E" w:rsidRPr="00C802D0" w:rsidRDefault="0034006E" w:rsidP="0034006E">
      <w:pPr>
        <w:spacing w:before="100" w:beforeAutospacing="1" w:after="100" w:afterAutospacing="1" w:line="240" w:lineRule="auto"/>
        <w:ind w:firstLine="240"/>
        <w:rPr>
          <w:rFonts w:eastAsia="Times New Roman" w:cs="Times New Roman"/>
          <w:color w:val="000000"/>
          <w:szCs w:val="24"/>
        </w:rPr>
      </w:pPr>
    </w:p>
    <w:p w:rsidR="0034006E" w:rsidRPr="00571D32" w:rsidRDefault="0034006E" w:rsidP="0034006E">
      <w:pPr>
        <w:pStyle w:val="AssignmentsLevel2"/>
        <w:numPr>
          <w:ilvl w:val="0"/>
          <w:numId w:val="6"/>
        </w:numPr>
        <w:rPr>
          <w:rStyle w:val="Hyperlink"/>
          <w:rFonts w:ascii="Times New Roman" w:hAnsi="Times New Roman"/>
          <w:color w:val="auto"/>
          <w:sz w:val="24"/>
          <w:szCs w:val="24"/>
          <w:u w:val="none"/>
        </w:rPr>
      </w:pPr>
      <w:bookmarkStart w:id="2" w:name="ch04fig01"/>
      <w:bookmarkEnd w:id="2"/>
      <w:r w:rsidRPr="00C802D0">
        <w:rPr>
          <w:rFonts w:ascii="Times New Roman" w:hAnsi="Times New Roman"/>
          <w:color w:val="000000"/>
          <w:sz w:val="24"/>
          <w:szCs w:val="24"/>
        </w:rPr>
        <w:t xml:space="preserve">Clinical psychologists have begun to explore the implications of resilience for the diagnosis and treatment of trauma-related psychopathology. For example, </w:t>
      </w:r>
      <w:proofErr w:type="spellStart"/>
      <w:r w:rsidRPr="00C802D0">
        <w:rPr>
          <w:rFonts w:ascii="Times New Roman" w:hAnsi="Times New Roman"/>
          <w:color w:val="000000"/>
          <w:sz w:val="24"/>
          <w:szCs w:val="24"/>
        </w:rPr>
        <w:t>Bonanno</w:t>
      </w:r>
      <w:proofErr w:type="spellEnd"/>
      <w:r w:rsidRPr="00C802D0">
        <w:rPr>
          <w:rFonts w:ascii="Times New Roman" w:hAnsi="Times New Roman"/>
          <w:color w:val="000000"/>
          <w:sz w:val="24"/>
          <w:szCs w:val="24"/>
        </w:rPr>
        <w:t xml:space="preserve"> (2004) argues that clinical psychologists may have underestimated the prevalence of resilient responses to trauma and loss. This underestimation may occur because clinicians tend to see only those people who suffer persistent reactions and therefore seek out professional help. As a consequence, clinicians may tend to believe that severe reactions to trauma and loss are relatively common, and resilient responses relatively rare. Furthermore, resilient responses may be misinterpreted as signs of poor adjustment or inadequate coping—in short, symptomatic of pathology</w:t>
      </w:r>
      <w:r>
        <w:rPr>
          <w:rFonts w:ascii="Times New Roman" w:hAnsi="Times New Roman"/>
          <w:color w:val="000000"/>
          <w:sz w:val="24"/>
          <w:szCs w:val="24"/>
          <w:lang w:val="en-US"/>
        </w:rPr>
        <w:t xml:space="preserve"> p. 60</w:t>
      </w:r>
    </w:p>
    <w:p w:rsidR="00135F66" w:rsidRPr="00D82657"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 xml:space="preserve">how the client </w:t>
      </w:r>
      <w:r w:rsidR="000C759A" w:rsidRPr="00571D32">
        <w:rPr>
          <w:rStyle w:val="Hyperlink"/>
          <w:color w:val="auto"/>
          <w:szCs w:val="24"/>
          <w:u w:val="none"/>
        </w:rPr>
        <w:t>understood</w:t>
      </w:r>
      <w:r w:rsidRPr="00571D32">
        <w:rPr>
          <w:rStyle w:val="Hyperlink"/>
          <w:color w:val="auto"/>
          <w:szCs w:val="24"/>
          <w:u w:val="none"/>
        </w:rPr>
        <w:t xml:space="preserve"> the event</w:t>
      </w:r>
      <w:r w:rsidR="00585EE1">
        <w:rPr>
          <w:rStyle w:val="Hyperlink"/>
          <w:color w:val="auto"/>
          <w:szCs w:val="24"/>
          <w:u w:val="none"/>
        </w:rPr>
        <w:t xml:space="preserve">: </w:t>
      </w:r>
      <w:r w:rsidR="004458AB">
        <w:rPr>
          <w:b/>
          <w:bCs/>
          <w:szCs w:val="24"/>
          <w:highlight w:val="yellow"/>
        </w:rPr>
        <w:t>Hanna’s</w:t>
      </w:r>
      <w:r w:rsidR="000C759A">
        <w:rPr>
          <w:b/>
          <w:bCs/>
          <w:szCs w:val="24"/>
          <w:highlight w:val="yellow"/>
        </w:rPr>
        <w:t xml:space="preserve"> realization</w:t>
      </w:r>
      <w:r w:rsidR="00585EE1">
        <w:rPr>
          <w:b/>
          <w:bCs/>
          <w:szCs w:val="24"/>
          <w:highlight w:val="yellow"/>
        </w:rPr>
        <w:t xml:space="preserve"> </w:t>
      </w:r>
    </w:p>
    <w:p w:rsidR="00D82657" w:rsidRPr="00571D32" w:rsidRDefault="00D82657" w:rsidP="00D82657">
      <w:pPr>
        <w:pStyle w:val="ListParagraph"/>
        <w:numPr>
          <w:ilvl w:val="0"/>
          <w:numId w:val="6"/>
        </w:numPr>
        <w:shd w:val="clear" w:color="auto" w:fill="FFFFFF"/>
        <w:spacing w:before="100" w:beforeAutospacing="1" w:after="100" w:afterAutospacing="1" w:line="240" w:lineRule="auto"/>
        <w:rPr>
          <w:rStyle w:val="Hyperlink"/>
          <w:rFonts w:eastAsia="Times New Roman" w:cs="Times New Roman"/>
          <w:color w:val="auto"/>
          <w:szCs w:val="24"/>
          <w:u w:val="none"/>
        </w:rPr>
      </w:pPr>
    </w:p>
    <w:p w:rsidR="00135F66" w:rsidRPr="00D82657"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how the client overcame the event</w:t>
      </w:r>
      <w:r w:rsidR="00585EE1">
        <w:rPr>
          <w:rStyle w:val="Hyperlink"/>
          <w:color w:val="auto"/>
          <w:szCs w:val="24"/>
          <w:u w:val="none"/>
        </w:rPr>
        <w:t xml:space="preserve">: </w:t>
      </w:r>
      <w:r w:rsidR="004458AB" w:rsidRPr="004458AB">
        <w:rPr>
          <w:rStyle w:val="Hyperlink"/>
          <w:b/>
          <w:color w:val="auto"/>
          <w:szCs w:val="24"/>
          <w:highlight w:val="yellow"/>
          <w:u w:val="none"/>
        </w:rPr>
        <w:t xml:space="preserve">How </w:t>
      </w:r>
      <w:r w:rsidR="004458AB" w:rsidRPr="004458AB">
        <w:rPr>
          <w:b/>
          <w:bCs/>
          <w:szCs w:val="24"/>
          <w:highlight w:val="yellow"/>
        </w:rPr>
        <w:t>Hanna</w:t>
      </w:r>
      <w:r w:rsidR="000C759A" w:rsidRPr="004458AB">
        <w:rPr>
          <w:b/>
          <w:bCs/>
          <w:szCs w:val="24"/>
          <w:highlight w:val="yellow"/>
        </w:rPr>
        <w:t xml:space="preserve"> </w:t>
      </w:r>
      <w:r w:rsidR="004458AB">
        <w:rPr>
          <w:b/>
          <w:bCs/>
          <w:szCs w:val="24"/>
          <w:highlight w:val="yellow"/>
        </w:rPr>
        <w:t>triumphed</w:t>
      </w:r>
      <w:r w:rsidR="000D3F68">
        <w:rPr>
          <w:b/>
          <w:bCs/>
          <w:szCs w:val="24"/>
          <w:highlight w:val="yellow"/>
        </w:rPr>
        <w:t xml:space="preserve"> </w:t>
      </w:r>
      <w:r w:rsidRPr="00571D32">
        <w:rPr>
          <w:rStyle w:val="Hyperlink"/>
          <w:color w:val="auto"/>
          <w:szCs w:val="24"/>
          <w:u w:val="none"/>
        </w:rPr>
        <w:t xml:space="preserve"> </w:t>
      </w:r>
    </w:p>
    <w:p w:rsidR="00D82657" w:rsidRPr="00571D32" w:rsidRDefault="00D82657" w:rsidP="00D82657">
      <w:pPr>
        <w:pStyle w:val="ListParagraph"/>
        <w:numPr>
          <w:ilvl w:val="0"/>
          <w:numId w:val="6"/>
        </w:numPr>
        <w:shd w:val="clear" w:color="auto" w:fill="FFFFFF"/>
        <w:spacing w:before="100" w:beforeAutospacing="1" w:after="100" w:afterAutospacing="1" w:line="240" w:lineRule="auto"/>
        <w:rPr>
          <w:rStyle w:val="Hyperlink"/>
          <w:rFonts w:eastAsia="Times New Roman" w:cs="Times New Roman"/>
          <w:color w:val="auto"/>
          <w:szCs w:val="24"/>
          <w:u w:val="none"/>
        </w:rPr>
      </w:pPr>
    </w:p>
    <w:p w:rsidR="00571D32" w:rsidRPr="00585EE1" w:rsidRDefault="00135F66" w:rsidP="00571D32">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highlight w:val="yellow"/>
          <w:u w:val="none"/>
        </w:rPr>
      </w:pPr>
      <w:r w:rsidRPr="00571D32">
        <w:rPr>
          <w:rStyle w:val="Hyperlink"/>
          <w:color w:val="auto"/>
          <w:szCs w:val="24"/>
          <w:u w:val="none"/>
        </w:rPr>
        <w:t>by use of meaning-making</w:t>
      </w:r>
      <w:r w:rsidR="00585EE1">
        <w:rPr>
          <w:rStyle w:val="Hyperlink"/>
          <w:color w:val="auto"/>
          <w:szCs w:val="24"/>
          <w:u w:val="none"/>
        </w:rPr>
        <w:t xml:space="preserve">: </w:t>
      </w:r>
      <w:r w:rsidR="00585EE1" w:rsidRPr="00585EE1">
        <w:rPr>
          <w:b/>
          <w:bCs/>
          <w:szCs w:val="24"/>
          <w:highlight w:val="yellow"/>
        </w:rPr>
        <w:t>use of meaning-making</w:t>
      </w:r>
    </w:p>
    <w:p w:rsidR="00571D32" w:rsidRPr="00571D32" w:rsidRDefault="00571D32" w:rsidP="00571D32">
      <w:pPr>
        <w:pStyle w:val="ListParagraph"/>
        <w:numPr>
          <w:ilvl w:val="0"/>
          <w:numId w:val="5"/>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C802D0">
        <w:rPr>
          <w:rFonts w:eastAsia="Times New Roman" w:cs="Times New Roman"/>
          <w:b/>
          <w:bCs/>
          <w:color w:val="800080"/>
          <w:szCs w:val="24"/>
        </w:rPr>
        <w:t>Meaning-making</w:t>
      </w:r>
      <w:r w:rsidRPr="00C802D0">
        <w:rPr>
          <w:rFonts w:eastAsia="Times New Roman" w:cs="Times New Roman"/>
          <w:color w:val="000000"/>
          <w:szCs w:val="24"/>
        </w:rPr>
        <w:t xml:space="preserve"> refers to an active process of reappraisal and revision of how an event might be interpreted or what it might signify (Baumeister &amp; </w:t>
      </w:r>
      <w:proofErr w:type="spellStart"/>
      <w:r w:rsidRPr="00C802D0">
        <w:rPr>
          <w:rFonts w:eastAsia="Times New Roman" w:cs="Times New Roman"/>
          <w:color w:val="000000"/>
          <w:szCs w:val="24"/>
        </w:rPr>
        <w:t>Vohs</w:t>
      </w:r>
      <w:proofErr w:type="spellEnd"/>
      <w:r w:rsidRPr="00C802D0">
        <w:rPr>
          <w:rFonts w:eastAsia="Times New Roman" w:cs="Times New Roman"/>
          <w:color w:val="000000"/>
          <w:szCs w:val="24"/>
        </w:rPr>
        <w:t>, 2002). Researchers have focused on two forms of meaning-making following tragedy: making sense of the event, and finding benefits or positive outcomes (Nolen-</w:t>
      </w:r>
      <w:proofErr w:type="spellStart"/>
      <w:r w:rsidRPr="00C802D0">
        <w:rPr>
          <w:rFonts w:eastAsia="Times New Roman" w:cs="Times New Roman"/>
          <w:color w:val="000000"/>
          <w:szCs w:val="24"/>
        </w:rPr>
        <w:t>Hoeksema</w:t>
      </w:r>
      <w:proofErr w:type="spellEnd"/>
      <w:r w:rsidRPr="00C802D0">
        <w:rPr>
          <w:rFonts w:eastAsia="Times New Roman" w:cs="Times New Roman"/>
          <w:color w:val="000000"/>
          <w:szCs w:val="24"/>
        </w:rPr>
        <w:t xml:space="preserve"> &amp; Davis, 2002). </w:t>
      </w:r>
      <w:r w:rsidR="00905DF5">
        <w:rPr>
          <w:rFonts w:eastAsia="Times New Roman" w:cs="Times New Roman"/>
          <w:color w:val="000000"/>
          <w:szCs w:val="24"/>
        </w:rPr>
        <w:t>p.69</w:t>
      </w:r>
    </w:p>
    <w:p w:rsidR="00135F66" w:rsidRPr="00571D32"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sense-making</w:t>
      </w:r>
      <w:r w:rsidR="00585EE1">
        <w:rPr>
          <w:rStyle w:val="Hyperlink"/>
          <w:color w:val="auto"/>
          <w:szCs w:val="24"/>
          <w:u w:val="none"/>
        </w:rPr>
        <w:t xml:space="preserve">: </w:t>
      </w:r>
      <w:r w:rsidR="00585EE1" w:rsidRPr="00585EE1">
        <w:rPr>
          <w:b/>
          <w:bCs/>
          <w:szCs w:val="24"/>
          <w:highlight w:val="yellow"/>
        </w:rPr>
        <w:t>sense-making</w:t>
      </w:r>
      <w:r w:rsidRPr="00571D32">
        <w:rPr>
          <w:rStyle w:val="Hyperlink"/>
          <w:color w:val="auto"/>
          <w:szCs w:val="24"/>
          <w:u w:val="none"/>
        </w:rPr>
        <w:t xml:space="preserve"> </w:t>
      </w:r>
    </w:p>
    <w:p w:rsidR="00571D32" w:rsidRPr="00905DF5" w:rsidRDefault="00AD7E7C" w:rsidP="00571D32">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b/>
          <w:bCs/>
          <w:color w:val="800080"/>
          <w:szCs w:val="24"/>
        </w:rPr>
        <w:t>Sense-making</w:t>
      </w:r>
      <w:r w:rsidRPr="00C802D0">
        <w:rPr>
          <w:rFonts w:eastAsia="Times New Roman" w:cs="Times New Roman"/>
          <w:color w:val="000000"/>
          <w:szCs w:val="24"/>
        </w:rPr>
        <w:t> refers to making the event comprehensible in terms of beliefs about how the world operates.</w:t>
      </w:r>
      <w:r w:rsidR="00905DF5" w:rsidRPr="00905DF5">
        <w:rPr>
          <w:rFonts w:eastAsia="Times New Roman" w:cs="Times New Roman"/>
          <w:color w:val="000000"/>
          <w:szCs w:val="24"/>
        </w:rPr>
        <w:t xml:space="preserve"> </w:t>
      </w:r>
      <w:r w:rsidR="00905DF5">
        <w:rPr>
          <w:rFonts w:eastAsia="Times New Roman" w:cs="Times New Roman"/>
          <w:color w:val="000000"/>
          <w:szCs w:val="24"/>
        </w:rPr>
        <w:t>p.69</w:t>
      </w:r>
    </w:p>
    <w:p w:rsidR="00905DF5" w:rsidRPr="00571D32" w:rsidRDefault="00905DF5" w:rsidP="00571D32">
      <w:pPr>
        <w:pStyle w:val="ListParagraph"/>
        <w:numPr>
          <w:ilvl w:val="0"/>
          <w:numId w:val="5"/>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C802D0">
        <w:rPr>
          <w:rFonts w:eastAsia="Times New Roman" w:cs="Times New Roman"/>
          <w:color w:val="000000"/>
          <w:szCs w:val="24"/>
        </w:rPr>
        <w:t>writing about traumatic events helps create structure, coherence, and meaning.</w:t>
      </w:r>
      <w:r>
        <w:rPr>
          <w:rFonts w:eastAsia="Times New Roman" w:cs="Times New Roman"/>
          <w:color w:val="000000"/>
          <w:szCs w:val="24"/>
        </w:rPr>
        <w:t xml:space="preserve"> p.69 </w:t>
      </w:r>
      <w:r w:rsidR="009D7FAE" w:rsidRPr="00C802D0">
        <w:rPr>
          <w:rFonts w:eastAsia="Times New Roman" w:cs="Times New Roman"/>
          <w:color w:val="000000"/>
          <w:szCs w:val="24"/>
        </w:rPr>
        <w:t>McAdams asked people to view their lives as a book, complete with title, chapters (</w:t>
      </w:r>
      <w:proofErr w:type="gramStart"/>
      <w:r w:rsidR="009D7FAE" w:rsidRPr="00C802D0">
        <w:rPr>
          <w:rFonts w:eastAsia="Times New Roman" w:cs="Times New Roman"/>
          <w:color w:val="000000"/>
          <w:szCs w:val="24"/>
        </w:rPr>
        <w:t>significant events</w:t>
      </w:r>
      <w:proofErr w:type="gramEnd"/>
      <w:r w:rsidR="009D7FAE" w:rsidRPr="00C802D0">
        <w:rPr>
          <w:rFonts w:eastAsia="Times New Roman" w:cs="Times New Roman"/>
          <w:color w:val="000000"/>
          <w:szCs w:val="24"/>
        </w:rPr>
        <w:t xml:space="preserve">), and an underlying plot or theme. This endeavor provided an </w:t>
      </w:r>
      <w:r w:rsidR="009D7FAE" w:rsidRPr="00C802D0">
        <w:rPr>
          <w:rFonts w:eastAsia="Times New Roman" w:cs="Times New Roman"/>
          <w:color w:val="000000"/>
          <w:szCs w:val="24"/>
        </w:rPr>
        <w:lastRenderedPageBreak/>
        <w:t>opportunity to put their lives in perspective and reflect on purposes, important goals, and ambitions</w:t>
      </w:r>
      <w:r w:rsidR="00441085">
        <w:rPr>
          <w:rFonts w:eastAsia="Times New Roman" w:cs="Times New Roman"/>
          <w:color w:val="000000"/>
          <w:szCs w:val="24"/>
        </w:rPr>
        <w:t>. W</w:t>
      </w:r>
      <w:r w:rsidR="00441085" w:rsidRPr="00C802D0">
        <w:rPr>
          <w:rFonts w:eastAsia="Times New Roman" w:cs="Times New Roman"/>
          <w:color w:val="000000"/>
          <w:szCs w:val="24"/>
        </w:rPr>
        <w:t>riting about emotional upheaval was associated with improved physical and mental health</w:t>
      </w:r>
      <w:r w:rsidR="00441085">
        <w:rPr>
          <w:rFonts w:eastAsia="Times New Roman" w:cs="Times New Roman"/>
          <w:color w:val="000000"/>
          <w:szCs w:val="24"/>
        </w:rPr>
        <w:t xml:space="preserve"> p.69</w:t>
      </w:r>
    </w:p>
    <w:p w:rsidR="00135F66" w:rsidRPr="00D82657"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benefit-finding</w:t>
      </w:r>
      <w:r w:rsidR="00585EE1">
        <w:rPr>
          <w:rStyle w:val="Hyperlink"/>
          <w:color w:val="auto"/>
          <w:szCs w:val="24"/>
          <w:u w:val="none"/>
        </w:rPr>
        <w:t xml:space="preserve">: </w:t>
      </w:r>
      <w:r w:rsidR="00585EE1" w:rsidRPr="00585EE1">
        <w:rPr>
          <w:b/>
          <w:bCs/>
          <w:szCs w:val="24"/>
          <w:highlight w:val="yellow"/>
        </w:rPr>
        <w:t>benefit-finding</w:t>
      </w:r>
    </w:p>
    <w:p w:rsidR="00D82657" w:rsidRPr="00EE5266" w:rsidRDefault="00441085"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 second form of meaning-making is called </w:t>
      </w:r>
      <w:r w:rsidRPr="00C802D0">
        <w:rPr>
          <w:rFonts w:eastAsia="Times New Roman" w:cs="Times New Roman"/>
          <w:b/>
          <w:bCs/>
          <w:color w:val="800080"/>
          <w:szCs w:val="24"/>
        </w:rPr>
        <w:t>benefit-finding</w:t>
      </w:r>
      <w:r w:rsidRPr="00C802D0">
        <w:rPr>
          <w:rFonts w:eastAsia="Times New Roman" w:cs="Times New Roman"/>
          <w:color w:val="000000"/>
          <w:szCs w:val="24"/>
        </w:rPr>
        <w:t>. This involves finding benefits or positive outcomes in trauma and loss. Research consistently finds that people report positive benefits from adversity.</w:t>
      </w:r>
      <w:r w:rsidR="00EE5266">
        <w:rPr>
          <w:rFonts w:eastAsia="Times New Roman" w:cs="Times New Roman"/>
          <w:color w:val="000000"/>
          <w:szCs w:val="24"/>
        </w:rPr>
        <w:t xml:space="preserve"> p.69</w:t>
      </w:r>
    </w:p>
    <w:p w:rsidR="00EE5266" w:rsidRPr="00EE5266" w:rsidRDefault="00EE5266"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Reported benefits typically fall within the three categories described earlier: perceptions of the self as stronger, closer relationships, and greater clarity concerning what is truly important in life.</w:t>
      </w:r>
      <w:r>
        <w:rPr>
          <w:rFonts w:eastAsia="Times New Roman" w:cs="Times New Roman"/>
          <w:color w:val="000000"/>
          <w:szCs w:val="24"/>
        </w:rPr>
        <w:t xml:space="preserve"> p.69</w:t>
      </w:r>
    </w:p>
    <w:p w:rsidR="00EE5266" w:rsidRPr="00EE5266" w:rsidRDefault="00EE5266"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These changes make sense if we consider that, up until a crisis occurs, our resilience and strength may not have been tested; the importance of our relationships may have been taken for granted; and what is </w:t>
      </w:r>
      <w:r w:rsidRPr="00C802D0">
        <w:rPr>
          <w:rFonts w:eastAsia="Times New Roman" w:cs="Times New Roman"/>
          <w:i/>
          <w:iCs/>
          <w:color w:val="000000"/>
          <w:szCs w:val="24"/>
        </w:rPr>
        <w:t>most important</w:t>
      </w:r>
      <w:r w:rsidRPr="00C802D0">
        <w:rPr>
          <w:rFonts w:eastAsia="Times New Roman" w:cs="Times New Roman"/>
          <w:color w:val="000000"/>
          <w:szCs w:val="24"/>
        </w:rPr>
        <w:t> in life may have been overlooked in the </w:t>
      </w:r>
      <w:r w:rsidRPr="00C802D0">
        <w:rPr>
          <w:rFonts w:eastAsia="Times New Roman" w:cs="Times New Roman"/>
          <w:i/>
          <w:iCs/>
          <w:color w:val="000000"/>
          <w:szCs w:val="24"/>
        </w:rPr>
        <w:t>busyness</w:t>
      </w:r>
      <w:r w:rsidRPr="00C802D0">
        <w:rPr>
          <w:rFonts w:eastAsia="Times New Roman" w:cs="Times New Roman"/>
          <w:color w:val="000000"/>
          <w:szCs w:val="24"/>
        </w:rPr>
        <w:t> of everyday life. One reason people may say after an adverse life event that “it was the best thing that ever happened” to them, is that they have developed a new awareness regarding themselves and previously taken-for-granted assumptions about life.</w:t>
      </w:r>
      <w:r>
        <w:rPr>
          <w:rFonts w:eastAsia="Times New Roman"/>
          <w:color w:val="000000"/>
        </w:rPr>
        <w:t xml:space="preserve"> </w:t>
      </w:r>
      <w:r w:rsidRPr="00FC1EF5">
        <w:rPr>
          <w:rFonts w:eastAsia="Times New Roman"/>
          <w:color w:val="000000"/>
          <w:highlight w:val="yellow"/>
        </w:rPr>
        <w:t xml:space="preserve">(p. 69 </w:t>
      </w:r>
      <w:r w:rsidRPr="00FC1EF5">
        <w:rPr>
          <w:rFonts w:eastAsia="Times New Roman"/>
          <w:color w:val="000000"/>
          <w:highlight w:val="yellow"/>
        </w:rPr>
        <w:sym w:font="Symbol" w:char="F0DD"/>
      </w:r>
      <w:r w:rsidRPr="00FC1EF5">
        <w:rPr>
          <w:rFonts w:eastAsia="Times New Roman"/>
          <w:color w:val="000000"/>
          <w:highlight w:val="yellow"/>
        </w:rPr>
        <w:t>)</w:t>
      </w:r>
    </w:p>
    <w:p w:rsidR="00EE5266" w:rsidRPr="00571D32" w:rsidRDefault="00EE5266" w:rsidP="00D82657">
      <w:pPr>
        <w:pStyle w:val="ListParagraph"/>
        <w:numPr>
          <w:ilvl w:val="0"/>
          <w:numId w:val="5"/>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C802D0">
        <w:rPr>
          <w:rFonts w:eastAsia="Times New Roman" w:cs="Times New Roman"/>
          <w:color w:val="000000"/>
          <w:szCs w:val="24"/>
        </w:rPr>
        <w:t xml:space="preserve">Studies of resilience and growth through trauma provide consistent evidence for the human ability to overcome adversity and to prosper and grow in its aftermath. Clearly, not every tragedy has a happy ending. However, research findings suggest that resilience and PTG are more common features of human experience than previously supposed—expressing, in </w:t>
      </w:r>
      <w:proofErr w:type="spellStart"/>
      <w:r w:rsidRPr="00C802D0">
        <w:rPr>
          <w:rFonts w:eastAsia="Times New Roman" w:cs="Times New Roman"/>
          <w:color w:val="000000"/>
          <w:szCs w:val="24"/>
        </w:rPr>
        <w:t>Masten’s</w:t>
      </w:r>
      <w:proofErr w:type="spellEnd"/>
      <w:r w:rsidRPr="00C802D0">
        <w:rPr>
          <w:rFonts w:eastAsia="Times New Roman" w:cs="Times New Roman"/>
          <w:color w:val="000000"/>
          <w:szCs w:val="24"/>
        </w:rPr>
        <w:t xml:space="preserve"> words, </w:t>
      </w:r>
      <w:r w:rsidRPr="00C802D0">
        <w:rPr>
          <w:rFonts w:eastAsia="Times New Roman" w:cs="Times New Roman"/>
          <w:b/>
          <w:bCs/>
          <w:color w:val="800080"/>
          <w:szCs w:val="24"/>
        </w:rPr>
        <w:t>ordinary magic</w:t>
      </w:r>
      <w:r w:rsidRPr="00C802D0">
        <w:rPr>
          <w:rFonts w:eastAsia="Times New Roman" w:cs="Times New Roman"/>
          <w:color w:val="000000"/>
          <w:szCs w:val="24"/>
        </w:rPr>
        <w:t>.</w:t>
      </w:r>
      <w:r>
        <w:rPr>
          <w:rFonts w:eastAsia="Times New Roman" w:cs="Times New Roman"/>
          <w:color w:val="000000"/>
          <w:szCs w:val="24"/>
        </w:rPr>
        <w:t xml:space="preserve"> P.70</w:t>
      </w:r>
    </w:p>
    <w:p w:rsidR="00B37DC2" w:rsidRPr="00D82657" w:rsidRDefault="00B37DC2" w:rsidP="00135F66">
      <w:pPr>
        <w:pStyle w:val="ListParagraph"/>
        <w:numPr>
          <w:ilvl w:val="0"/>
          <w:numId w:val="3"/>
        </w:numPr>
        <w:shd w:val="clear" w:color="auto" w:fill="FFFFFF"/>
        <w:spacing w:before="100" w:beforeAutospacing="1" w:after="100" w:afterAutospacing="1" w:line="240" w:lineRule="auto"/>
        <w:rPr>
          <w:rFonts w:eastAsia="Times New Roman" w:cs="Times New Roman"/>
          <w:szCs w:val="24"/>
        </w:rPr>
      </w:pPr>
      <w:r w:rsidRPr="00571D32">
        <w:rPr>
          <w:szCs w:val="24"/>
        </w:rPr>
        <w:t>post-traumatic growth the client experienced</w:t>
      </w:r>
      <w:r w:rsidR="00585EE1">
        <w:rPr>
          <w:szCs w:val="24"/>
        </w:rPr>
        <w:t xml:space="preserve">: </w:t>
      </w:r>
      <w:r w:rsidR="00585EE1" w:rsidRPr="00585EE1">
        <w:rPr>
          <w:b/>
          <w:bCs/>
          <w:szCs w:val="24"/>
          <w:highlight w:val="yellow"/>
        </w:rPr>
        <w:t>post-traumatic growth</w:t>
      </w:r>
    </w:p>
    <w:p w:rsidR="00D82657" w:rsidRPr="00571D32" w:rsidRDefault="00D82657"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p>
    <w:p w:rsidR="00B37DC2" w:rsidRPr="00585EE1" w:rsidRDefault="00B37DC2" w:rsidP="00135F66">
      <w:pPr>
        <w:pStyle w:val="ListParagraph"/>
        <w:numPr>
          <w:ilvl w:val="0"/>
          <w:numId w:val="3"/>
        </w:numPr>
        <w:shd w:val="clear" w:color="auto" w:fill="FFFFFF"/>
        <w:spacing w:before="100" w:beforeAutospacing="1" w:after="100" w:afterAutospacing="1" w:line="240" w:lineRule="auto"/>
        <w:rPr>
          <w:rFonts w:eastAsia="Times New Roman" w:cs="Times New Roman"/>
          <w:szCs w:val="24"/>
          <w:highlight w:val="yellow"/>
        </w:rPr>
      </w:pPr>
      <w:r w:rsidRPr="00571D32">
        <w:rPr>
          <w:szCs w:val="24"/>
        </w:rPr>
        <w:t>role of resilience in protecting wellbeing</w:t>
      </w:r>
      <w:r w:rsidR="00585EE1">
        <w:rPr>
          <w:szCs w:val="24"/>
        </w:rPr>
        <w:t xml:space="preserve">; </w:t>
      </w:r>
      <w:r w:rsidR="00585EE1" w:rsidRPr="00585EE1">
        <w:rPr>
          <w:b/>
          <w:bCs/>
          <w:szCs w:val="24"/>
          <w:highlight w:val="yellow"/>
        </w:rPr>
        <w:t>resilience in protecting wellbeing</w:t>
      </w:r>
    </w:p>
    <w:p w:rsidR="00D82657" w:rsidRPr="00571D32" w:rsidRDefault="00D82657"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p>
    <w:p w:rsidR="00B37DC2" w:rsidRPr="00585EE1" w:rsidRDefault="00585EE1" w:rsidP="00135F66">
      <w:pPr>
        <w:pStyle w:val="ListParagraph"/>
        <w:numPr>
          <w:ilvl w:val="0"/>
          <w:numId w:val="3"/>
        </w:numPr>
        <w:shd w:val="clear" w:color="auto" w:fill="FFFFFF"/>
        <w:spacing w:before="100" w:beforeAutospacing="1" w:after="100" w:afterAutospacing="1" w:line="240" w:lineRule="auto"/>
        <w:rPr>
          <w:rFonts w:eastAsia="Times New Roman" w:cs="Times New Roman"/>
          <w:b/>
          <w:szCs w:val="24"/>
          <w:highlight w:val="yellow"/>
        </w:rPr>
      </w:pPr>
      <w:r w:rsidRPr="00585EE1">
        <w:rPr>
          <w:szCs w:val="24"/>
          <w:highlight w:val="yellow"/>
        </w:rPr>
        <w:t>C</w:t>
      </w:r>
      <w:r w:rsidR="00B37DC2" w:rsidRPr="00585EE1">
        <w:rPr>
          <w:szCs w:val="24"/>
          <w:highlight w:val="yellow"/>
        </w:rPr>
        <w:t>onclusion</w:t>
      </w:r>
    </w:p>
    <w:p w:rsidR="00585EE1" w:rsidRPr="00585EE1" w:rsidRDefault="00585EE1" w:rsidP="00585EE1">
      <w:pPr>
        <w:pStyle w:val="ListParagraph"/>
        <w:numPr>
          <w:ilvl w:val="0"/>
          <w:numId w:val="5"/>
        </w:numPr>
        <w:shd w:val="clear" w:color="auto" w:fill="FFFFFF"/>
        <w:spacing w:before="100" w:beforeAutospacing="1" w:after="100" w:afterAutospacing="1" w:line="240" w:lineRule="auto"/>
        <w:rPr>
          <w:rFonts w:eastAsia="Times New Roman" w:cs="Times New Roman"/>
          <w:b/>
          <w:szCs w:val="24"/>
        </w:rPr>
      </w:pPr>
    </w:p>
    <w:p w:rsidR="00F14602" w:rsidRDefault="00A208B1">
      <w:r>
        <w:br w:type="textWrapping" w:clear="all"/>
      </w:r>
    </w:p>
    <w:sectPr w:rsidR="00F14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5F93"/>
    <w:multiLevelType w:val="hybridMultilevel"/>
    <w:tmpl w:val="7FC41960"/>
    <w:lvl w:ilvl="0" w:tplc="EB722B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93351"/>
    <w:multiLevelType w:val="hybridMultilevel"/>
    <w:tmpl w:val="DC34609E"/>
    <w:lvl w:ilvl="0" w:tplc="095A060E">
      <w:start w:val="1"/>
      <w:numFmt w:val="bullet"/>
      <w:lvlText w:val=""/>
      <w:lvlJc w:val="left"/>
      <w:pPr>
        <w:tabs>
          <w:tab w:val="num" w:pos="720"/>
        </w:tabs>
        <w:ind w:left="720" w:hanging="360"/>
      </w:pPr>
      <w:rPr>
        <w:rFonts w:ascii="Wingdings" w:hAnsi="Wingdings" w:hint="default"/>
      </w:rPr>
    </w:lvl>
    <w:lvl w:ilvl="1" w:tplc="8A1257DC" w:tentative="1">
      <w:start w:val="1"/>
      <w:numFmt w:val="bullet"/>
      <w:lvlText w:val=""/>
      <w:lvlJc w:val="left"/>
      <w:pPr>
        <w:tabs>
          <w:tab w:val="num" w:pos="1440"/>
        </w:tabs>
        <w:ind w:left="1440" w:hanging="360"/>
      </w:pPr>
      <w:rPr>
        <w:rFonts w:ascii="Wingdings" w:hAnsi="Wingdings" w:hint="default"/>
      </w:rPr>
    </w:lvl>
    <w:lvl w:ilvl="2" w:tplc="EC44997E" w:tentative="1">
      <w:start w:val="1"/>
      <w:numFmt w:val="bullet"/>
      <w:lvlText w:val=""/>
      <w:lvlJc w:val="left"/>
      <w:pPr>
        <w:tabs>
          <w:tab w:val="num" w:pos="2160"/>
        </w:tabs>
        <w:ind w:left="2160" w:hanging="360"/>
      </w:pPr>
      <w:rPr>
        <w:rFonts w:ascii="Wingdings" w:hAnsi="Wingdings" w:hint="default"/>
      </w:rPr>
    </w:lvl>
    <w:lvl w:ilvl="3" w:tplc="017EA5E0" w:tentative="1">
      <w:start w:val="1"/>
      <w:numFmt w:val="bullet"/>
      <w:lvlText w:val=""/>
      <w:lvlJc w:val="left"/>
      <w:pPr>
        <w:tabs>
          <w:tab w:val="num" w:pos="2880"/>
        </w:tabs>
        <w:ind w:left="2880" w:hanging="360"/>
      </w:pPr>
      <w:rPr>
        <w:rFonts w:ascii="Wingdings" w:hAnsi="Wingdings" w:hint="default"/>
      </w:rPr>
    </w:lvl>
    <w:lvl w:ilvl="4" w:tplc="05980C7E" w:tentative="1">
      <w:start w:val="1"/>
      <w:numFmt w:val="bullet"/>
      <w:lvlText w:val=""/>
      <w:lvlJc w:val="left"/>
      <w:pPr>
        <w:tabs>
          <w:tab w:val="num" w:pos="3600"/>
        </w:tabs>
        <w:ind w:left="3600" w:hanging="360"/>
      </w:pPr>
      <w:rPr>
        <w:rFonts w:ascii="Wingdings" w:hAnsi="Wingdings" w:hint="default"/>
      </w:rPr>
    </w:lvl>
    <w:lvl w:ilvl="5" w:tplc="971A5E16" w:tentative="1">
      <w:start w:val="1"/>
      <w:numFmt w:val="bullet"/>
      <w:lvlText w:val=""/>
      <w:lvlJc w:val="left"/>
      <w:pPr>
        <w:tabs>
          <w:tab w:val="num" w:pos="4320"/>
        </w:tabs>
        <w:ind w:left="4320" w:hanging="360"/>
      </w:pPr>
      <w:rPr>
        <w:rFonts w:ascii="Wingdings" w:hAnsi="Wingdings" w:hint="default"/>
      </w:rPr>
    </w:lvl>
    <w:lvl w:ilvl="6" w:tplc="CD58392A" w:tentative="1">
      <w:start w:val="1"/>
      <w:numFmt w:val="bullet"/>
      <w:lvlText w:val=""/>
      <w:lvlJc w:val="left"/>
      <w:pPr>
        <w:tabs>
          <w:tab w:val="num" w:pos="5040"/>
        </w:tabs>
        <w:ind w:left="5040" w:hanging="360"/>
      </w:pPr>
      <w:rPr>
        <w:rFonts w:ascii="Wingdings" w:hAnsi="Wingdings" w:hint="default"/>
      </w:rPr>
    </w:lvl>
    <w:lvl w:ilvl="7" w:tplc="862CDD14" w:tentative="1">
      <w:start w:val="1"/>
      <w:numFmt w:val="bullet"/>
      <w:lvlText w:val=""/>
      <w:lvlJc w:val="left"/>
      <w:pPr>
        <w:tabs>
          <w:tab w:val="num" w:pos="5760"/>
        </w:tabs>
        <w:ind w:left="5760" w:hanging="360"/>
      </w:pPr>
      <w:rPr>
        <w:rFonts w:ascii="Wingdings" w:hAnsi="Wingdings" w:hint="default"/>
      </w:rPr>
    </w:lvl>
    <w:lvl w:ilvl="8" w:tplc="EABE16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F6C55"/>
    <w:multiLevelType w:val="hybridMultilevel"/>
    <w:tmpl w:val="4812437C"/>
    <w:lvl w:ilvl="0" w:tplc="EB722B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A4300C"/>
    <w:multiLevelType w:val="hybridMultilevel"/>
    <w:tmpl w:val="417C9CBA"/>
    <w:lvl w:ilvl="0" w:tplc="EB722B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E877C5"/>
    <w:multiLevelType w:val="hybridMultilevel"/>
    <w:tmpl w:val="3CC601DC"/>
    <w:lvl w:ilvl="0" w:tplc="EB722B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5403C"/>
    <w:multiLevelType w:val="multilevel"/>
    <w:tmpl w:val="13BA3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3255F"/>
    <w:multiLevelType w:val="multilevel"/>
    <w:tmpl w:val="CA00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875FC"/>
    <w:multiLevelType w:val="hybridMultilevel"/>
    <w:tmpl w:val="AC6070F0"/>
    <w:lvl w:ilvl="0" w:tplc="04090013">
      <w:start w:val="1"/>
      <w:numFmt w:val="upperRoman"/>
      <w:lvlText w:val="%1."/>
      <w:lvlJc w:val="righ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3"/>
  </w:num>
  <w:num w:numId="6">
    <w:abstractNumId w:val="0"/>
  </w:num>
  <w:num w:numId="7">
    <w:abstractNumId w:val="5"/>
    <w:lvlOverride w:ilvl="0">
      <w:lvl w:ilvl="0">
        <w:numFmt w:val="lowerLetter"/>
        <w:lvlText w:val="%1."/>
        <w:lvlJc w:val="left"/>
      </w:lvl>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51"/>
    <w:rsid w:val="00033DEB"/>
    <w:rsid w:val="00062533"/>
    <w:rsid w:val="000760BB"/>
    <w:rsid w:val="000C759A"/>
    <w:rsid w:val="000D3F68"/>
    <w:rsid w:val="000E1536"/>
    <w:rsid w:val="00135F66"/>
    <w:rsid w:val="0016397C"/>
    <w:rsid w:val="00167775"/>
    <w:rsid w:val="00193534"/>
    <w:rsid w:val="001E7141"/>
    <w:rsid w:val="002550C6"/>
    <w:rsid w:val="00292D73"/>
    <w:rsid w:val="003153E1"/>
    <w:rsid w:val="0034006E"/>
    <w:rsid w:val="00352A78"/>
    <w:rsid w:val="003602B1"/>
    <w:rsid w:val="003653E1"/>
    <w:rsid w:val="003740CF"/>
    <w:rsid w:val="00375280"/>
    <w:rsid w:val="003B35FB"/>
    <w:rsid w:val="003C23B8"/>
    <w:rsid w:val="00441085"/>
    <w:rsid w:val="004458AB"/>
    <w:rsid w:val="00451DA6"/>
    <w:rsid w:val="00474062"/>
    <w:rsid w:val="00485814"/>
    <w:rsid w:val="004B7AF8"/>
    <w:rsid w:val="00507D08"/>
    <w:rsid w:val="00571D32"/>
    <w:rsid w:val="00585EE1"/>
    <w:rsid w:val="005B7ED3"/>
    <w:rsid w:val="0065465F"/>
    <w:rsid w:val="00687B2B"/>
    <w:rsid w:val="006B7C2D"/>
    <w:rsid w:val="006F0199"/>
    <w:rsid w:val="00742B04"/>
    <w:rsid w:val="0074740B"/>
    <w:rsid w:val="007731C1"/>
    <w:rsid w:val="00793AA4"/>
    <w:rsid w:val="00836BE2"/>
    <w:rsid w:val="00897EBA"/>
    <w:rsid w:val="008D1C3C"/>
    <w:rsid w:val="008D28D8"/>
    <w:rsid w:val="00905DF5"/>
    <w:rsid w:val="00965C7B"/>
    <w:rsid w:val="009A6DF4"/>
    <w:rsid w:val="009B584A"/>
    <w:rsid w:val="009C1ECA"/>
    <w:rsid w:val="009D7FAE"/>
    <w:rsid w:val="00A0425C"/>
    <w:rsid w:val="00A208B1"/>
    <w:rsid w:val="00A32E28"/>
    <w:rsid w:val="00A61A0A"/>
    <w:rsid w:val="00A8461B"/>
    <w:rsid w:val="00AB0018"/>
    <w:rsid w:val="00AD7E7C"/>
    <w:rsid w:val="00B37DC2"/>
    <w:rsid w:val="00B7244D"/>
    <w:rsid w:val="00B92751"/>
    <w:rsid w:val="00C0558C"/>
    <w:rsid w:val="00C51F0E"/>
    <w:rsid w:val="00CD6C21"/>
    <w:rsid w:val="00D015A1"/>
    <w:rsid w:val="00D077CC"/>
    <w:rsid w:val="00D75A4F"/>
    <w:rsid w:val="00D82657"/>
    <w:rsid w:val="00D8485F"/>
    <w:rsid w:val="00DF13BA"/>
    <w:rsid w:val="00E0291C"/>
    <w:rsid w:val="00E56D4D"/>
    <w:rsid w:val="00E77705"/>
    <w:rsid w:val="00EA2E71"/>
    <w:rsid w:val="00EE127F"/>
    <w:rsid w:val="00EE5266"/>
    <w:rsid w:val="00F14602"/>
    <w:rsid w:val="00F51533"/>
    <w:rsid w:val="00FC33FC"/>
    <w:rsid w:val="00FD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271A"/>
  <w15:chartTrackingRefBased/>
  <w15:docId w15:val="{7F566131-3170-47BD-94CF-021E7A0F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751"/>
    <w:rPr>
      <w:rFonts w:cstheme="minorBidi"/>
      <w:szCs w:val="22"/>
    </w:rPr>
  </w:style>
  <w:style w:type="paragraph" w:styleId="Heading1">
    <w:name w:val="heading 1"/>
    <w:basedOn w:val="Normal"/>
    <w:link w:val="Heading1Char"/>
    <w:uiPriority w:val="9"/>
    <w:qFormat/>
    <w:rsid w:val="009C1EC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275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92751"/>
    <w:rPr>
      <w:i/>
      <w:iCs/>
    </w:rPr>
  </w:style>
  <w:style w:type="character" w:customStyle="1" w:styleId="Heading1Char">
    <w:name w:val="Heading 1 Char"/>
    <w:basedOn w:val="DefaultParagraphFont"/>
    <w:link w:val="Heading1"/>
    <w:uiPriority w:val="9"/>
    <w:rsid w:val="009C1ECA"/>
    <w:rPr>
      <w:rFonts w:eastAsia="Times New Roman"/>
      <w:b/>
      <w:bCs/>
      <w:kern w:val="36"/>
      <w:sz w:val="48"/>
      <w:szCs w:val="48"/>
    </w:rPr>
  </w:style>
  <w:style w:type="character" w:styleId="Hyperlink">
    <w:name w:val="Hyperlink"/>
    <w:rsid w:val="009C1ECA"/>
    <w:rPr>
      <w:color w:val="0000FF"/>
      <w:u w:val="single"/>
    </w:rPr>
  </w:style>
  <w:style w:type="paragraph" w:customStyle="1" w:styleId="AssignmentsLevel2">
    <w:name w:val="Assignments Level 2"/>
    <w:basedOn w:val="Normal"/>
    <w:link w:val="AssignmentsLevel2Char"/>
    <w:qFormat/>
    <w:rsid w:val="009C1ECA"/>
    <w:pPr>
      <w:widowControl w:val="0"/>
      <w:numPr>
        <w:numId w:val="2"/>
      </w:numPr>
      <w:spacing w:after="0" w:line="240" w:lineRule="auto"/>
      <w:ind w:left="360"/>
    </w:pPr>
    <w:rPr>
      <w:rFonts w:ascii="Arial" w:eastAsia="Times New Roman" w:hAnsi="Arial" w:cs="Times New Roman"/>
      <w:sz w:val="20"/>
      <w:szCs w:val="20"/>
      <w:lang w:val="x-none" w:eastAsia="x-none"/>
    </w:rPr>
  </w:style>
  <w:style w:type="character" w:customStyle="1" w:styleId="AssignmentsLevel2Char">
    <w:name w:val="Assignments Level 2 Char"/>
    <w:basedOn w:val="DefaultParagraphFont"/>
    <w:link w:val="AssignmentsLevel2"/>
    <w:rsid w:val="009C1ECA"/>
    <w:rPr>
      <w:rFonts w:ascii="Arial" w:eastAsia="Times New Roman" w:hAnsi="Arial"/>
      <w:sz w:val="20"/>
      <w:szCs w:val="20"/>
      <w:lang w:val="x-none" w:eastAsia="x-none"/>
    </w:rPr>
  </w:style>
  <w:style w:type="paragraph" w:customStyle="1" w:styleId="AssignmentsLevel3">
    <w:name w:val="Assignments Level 3"/>
    <w:basedOn w:val="AssignmentsLevel2"/>
    <w:qFormat/>
    <w:rsid w:val="009C1ECA"/>
    <w:pPr>
      <w:numPr>
        <w:ilvl w:val="1"/>
      </w:numPr>
      <w:tabs>
        <w:tab w:val="num" w:pos="360"/>
      </w:tabs>
      <w:ind w:left="720"/>
    </w:pPr>
  </w:style>
  <w:style w:type="paragraph" w:customStyle="1" w:styleId="AssignmentsLevel4">
    <w:name w:val="Assignments Level 4"/>
    <w:basedOn w:val="AssignmentsLevel3"/>
    <w:qFormat/>
    <w:rsid w:val="009C1ECA"/>
    <w:pPr>
      <w:numPr>
        <w:ilvl w:val="2"/>
      </w:numPr>
      <w:tabs>
        <w:tab w:val="num" w:pos="360"/>
      </w:tabs>
      <w:ind w:left="1080"/>
    </w:pPr>
  </w:style>
  <w:style w:type="paragraph" w:styleId="ListParagraph">
    <w:name w:val="List Paragraph"/>
    <w:basedOn w:val="Normal"/>
    <w:uiPriority w:val="34"/>
    <w:qFormat/>
    <w:rsid w:val="00135F66"/>
    <w:pPr>
      <w:ind w:left="720"/>
      <w:contextualSpacing/>
    </w:pPr>
  </w:style>
  <w:style w:type="paragraph" w:customStyle="1" w:styleId="Normal1">
    <w:name w:val="Normal1"/>
    <w:basedOn w:val="Normal"/>
    <w:rsid w:val="0034006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997270">
      <w:bodyDiv w:val="1"/>
      <w:marLeft w:val="0"/>
      <w:marRight w:val="0"/>
      <w:marTop w:val="0"/>
      <w:marBottom w:val="0"/>
      <w:divBdr>
        <w:top w:val="none" w:sz="0" w:space="0" w:color="auto"/>
        <w:left w:val="none" w:sz="0" w:space="0" w:color="auto"/>
        <w:bottom w:val="none" w:sz="0" w:space="0" w:color="auto"/>
        <w:right w:val="none" w:sz="0" w:space="0" w:color="auto"/>
      </w:divBdr>
      <w:divsChild>
        <w:div w:id="842361723">
          <w:marLeft w:val="360"/>
          <w:marRight w:val="0"/>
          <w:marTop w:val="200"/>
          <w:marBottom w:val="0"/>
          <w:divBdr>
            <w:top w:val="none" w:sz="0" w:space="0" w:color="auto"/>
            <w:left w:val="none" w:sz="0" w:space="0" w:color="auto"/>
            <w:bottom w:val="none" w:sz="0" w:space="0" w:color="auto"/>
            <w:right w:val="none" w:sz="0" w:space="0" w:color="auto"/>
          </w:divBdr>
        </w:div>
        <w:div w:id="1198422772">
          <w:marLeft w:val="360"/>
          <w:marRight w:val="0"/>
          <w:marTop w:val="200"/>
          <w:marBottom w:val="0"/>
          <w:divBdr>
            <w:top w:val="none" w:sz="0" w:space="0" w:color="auto"/>
            <w:left w:val="none" w:sz="0" w:space="0" w:color="auto"/>
            <w:bottom w:val="none" w:sz="0" w:space="0" w:color="auto"/>
            <w:right w:val="none" w:sz="0" w:space="0" w:color="auto"/>
          </w:divBdr>
        </w:div>
        <w:div w:id="1234046266">
          <w:marLeft w:val="360"/>
          <w:marRight w:val="0"/>
          <w:marTop w:val="200"/>
          <w:marBottom w:val="0"/>
          <w:divBdr>
            <w:top w:val="none" w:sz="0" w:space="0" w:color="auto"/>
            <w:left w:val="none" w:sz="0" w:space="0" w:color="auto"/>
            <w:bottom w:val="none" w:sz="0" w:space="0" w:color="auto"/>
            <w:right w:val="none" w:sz="0" w:space="0" w:color="auto"/>
          </w:divBdr>
        </w:div>
      </w:divsChild>
    </w:div>
    <w:div w:id="17728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2090</TotalTime>
  <Pages>5</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Baker</dc:creator>
  <cp:keywords/>
  <dc:description/>
  <cp:lastModifiedBy>Holly Baker</cp:lastModifiedBy>
  <cp:revision>17</cp:revision>
  <dcterms:created xsi:type="dcterms:W3CDTF">2017-07-30T14:19:00Z</dcterms:created>
  <dcterms:modified xsi:type="dcterms:W3CDTF">2017-08-08T22:16:00Z</dcterms:modified>
</cp:coreProperties>
</file>